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8F3" w:rsidRPr="005258F3" w:rsidRDefault="005258F3" w:rsidP="005258F3">
      <w:pPr>
        <w:pStyle w:val="a3"/>
        <w:rPr>
          <w:rFonts w:cs="Arial"/>
          <w:b/>
          <w:caps/>
          <w:shadow/>
          <w:color w:val="000000"/>
          <w:spacing w:val="40"/>
          <w:sz w:val="28"/>
          <w:szCs w:val="28"/>
        </w:rPr>
      </w:pPr>
      <w:bookmarkStart w:id="0" w:name="_GoBack"/>
      <w:bookmarkEnd w:id="0"/>
      <w:r w:rsidRPr="005258F3">
        <w:rPr>
          <w:rFonts w:cs="Arial"/>
          <w:b/>
          <w:caps/>
          <w:shadow/>
          <w:color w:val="000000"/>
          <w:spacing w:val="40"/>
          <w:sz w:val="28"/>
          <w:szCs w:val="28"/>
        </w:rPr>
        <w:t>Россия</w:t>
      </w:r>
    </w:p>
    <w:p w:rsidR="005258F3" w:rsidRPr="005258F3" w:rsidRDefault="005258F3" w:rsidP="005258F3">
      <w:pPr>
        <w:pStyle w:val="1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5258F3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70.35pt" o:ole="" fillcolor="window">
            <v:imagedata r:id="rId7" o:title=""/>
          </v:shape>
          <o:OLEObject Type="Embed" ProgID="PBrush" ShapeID="_x0000_i1025" DrawAspect="Content" ObjectID="_1514035449" r:id="rId8"/>
        </w:object>
      </w:r>
      <w:r w:rsidRPr="005258F3">
        <w:rPr>
          <w:rFonts w:ascii="Arial" w:hAnsi="Arial" w:cs="Arial"/>
          <w:b/>
          <w:color w:val="000000"/>
          <w:sz w:val="28"/>
          <w:szCs w:val="28"/>
        </w:rPr>
        <w:br/>
      </w: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pStyle w:val="a5"/>
        <w:jc w:val="center"/>
        <w:rPr>
          <w:rFonts w:ascii="Arial" w:hAnsi="Arial" w:cs="Arial"/>
          <w:b/>
          <w:caps/>
          <w:shadow/>
          <w:color w:val="000000"/>
          <w:sz w:val="40"/>
          <w:szCs w:val="40"/>
        </w:rPr>
      </w:pPr>
      <w:r w:rsidRPr="005258F3">
        <w:rPr>
          <w:rFonts w:ascii="Arial" w:hAnsi="Arial" w:cs="Arial"/>
          <w:b/>
          <w:caps/>
          <w:shadow/>
          <w:color w:val="000000"/>
          <w:sz w:val="40"/>
          <w:szCs w:val="40"/>
        </w:rPr>
        <w:t xml:space="preserve">Зонт вентиляционный </w:t>
      </w:r>
    </w:p>
    <w:p w:rsidR="005258F3" w:rsidRPr="005258F3" w:rsidRDefault="005258F3" w:rsidP="005258F3">
      <w:pPr>
        <w:pStyle w:val="a5"/>
        <w:jc w:val="center"/>
        <w:rPr>
          <w:rFonts w:ascii="Arial" w:hAnsi="Arial" w:cs="Arial"/>
          <w:b/>
          <w:caps/>
          <w:shadow/>
          <w:color w:val="000000"/>
          <w:sz w:val="40"/>
          <w:szCs w:val="40"/>
        </w:rPr>
      </w:pPr>
      <w:r w:rsidRPr="005258F3">
        <w:rPr>
          <w:rFonts w:ascii="Arial" w:hAnsi="Arial" w:cs="Arial"/>
          <w:b/>
          <w:caps/>
          <w:shadow/>
          <w:color w:val="000000"/>
          <w:sz w:val="40"/>
          <w:szCs w:val="40"/>
        </w:rPr>
        <w:t>приточно-вытяжной</w:t>
      </w:r>
    </w:p>
    <w:p w:rsidR="005258F3" w:rsidRPr="005258F3" w:rsidRDefault="005258F3" w:rsidP="005258F3">
      <w:pPr>
        <w:pStyle w:val="a5"/>
        <w:jc w:val="center"/>
        <w:rPr>
          <w:rFonts w:ascii="Arial" w:hAnsi="Arial" w:cs="Arial"/>
          <w:b/>
          <w:caps/>
          <w:shadow/>
          <w:color w:val="000000"/>
          <w:sz w:val="40"/>
          <w:szCs w:val="40"/>
        </w:rPr>
      </w:pPr>
      <w:r w:rsidRPr="005258F3">
        <w:rPr>
          <w:rFonts w:ascii="Arial" w:hAnsi="Arial" w:cs="Arial"/>
          <w:b/>
          <w:caps/>
          <w:shadow/>
          <w:color w:val="000000"/>
          <w:sz w:val="40"/>
          <w:szCs w:val="40"/>
        </w:rPr>
        <w:t>электрический</w:t>
      </w:r>
    </w:p>
    <w:p w:rsidR="005258F3" w:rsidRPr="005258F3" w:rsidRDefault="005258F3" w:rsidP="005258F3">
      <w:pPr>
        <w:pStyle w:val="a5"/>
        <w:jc w:val="center"/>
        <w:rPr>
          <w:rFonts w:ascii="Arial" w:hAnsi="Arial" w:cs="Arial"/>
          <w:b/>
          <w:caps/>
          <w:shadow/>
          <w:color w:val="000000"/>
          <w:sz w:val="40"/>
          <w:szCs w:val="40"/>
        </w:rPr>
      </w:pPr>
      <w:r w:rsidRPr="005258F3">
        <w:rPr>
          <w:rFonts w:ascii="Arial" w:hAnsi="Arial" w:cs="Arial"/>
          <w:b/>
          <w:caps/>
          <w:shadow/>
          <w:color w:val="000000"/>
          <w:sz w:val="40"/>
          <w:szCs w:val="40"/>
        </w:rPr>
        <w:t>ЗПВ-</w:t>
      </w:r>
      <w:r w:rsidRPr="005258F3">
        <w:rPr>
          <w:rFonts w:ascii="Arial" w:hAnsi="Arial" w:cs="Arial"/>
          <w:b/>
          <w:caps/>
          <w:shadow/>
          <w:color w:val="000000"/>
          <w:sz w:val="40"/>
          <w:szCs w:val="40"/>
        </w:rPr>
        <w:tab/>
      </w:r>
      <w:r w:rsidRPr="005258F3">
        <w:rPr>
          <w:rFonts w:ascii="Arial" w:hAnsi="Arial" w:cs="Arial"/>
          <w:b/>
          <w:caps/>
          <w:shadow/>
          <w:color w:val="000000"/>
          <w:sz w:val="40"/>
          <w:szCs w:val="40"/>
        </w:rPr>
        <w:tab/>
      </w: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5258F3" w:rsidRPr="005258F3" w:rsidRDefault="005258F3" w:rsidP="005258F3">
      <w:pPr>
        <w:pStyle w:val="2"/>
        <w:rPr>
          <w:rFonts w:cs="Arial"/>
          <w:shadow/>
          <w:color w:val="000000"/>
          <w:spacing w:val="40"/>
          <w:sz w:val="28"/>
          <w:szCs w:val="28"/>
        </w:rPr>
      </w:pPr>
      <w:r w:rsidRPr="005258F3">
        <w:rPr>
          <w:rFonts w:cs="Arial"/>
          <w:shadow/>
          <w:color w:val="000000"/>
          <w:spacing w:val="40"/>
          <w:sz w:val="28"/>
          <w:szCs w:val="28"/>
        </w:rPr>
        <w:t>ПАСПОРТ</w:t>
      </w: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5258F3">
        <w:rPr>
          <w:rFonts w:ascii="Arial" w:hAnsi="Arial" w:cs="Arial"/>
          <w:b/>
          <w:shadow/>
          <w:color w:val="000000"/>
          <w:spacing w:val="40"/>
          <w:sz w:val="28"/>
          <w:szCs w:val="28"/>
        </w:rPr>
        <w:t xml:space="preserve">и </w:t>
      </w: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  <w:r w:rsidRPr="005258F3"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  <w:t>руководство по эксплуатации</w:t>
      </w: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5258F3" w:rsidRPr="005258F3" w:rsidRDefault="005258F3" w:rsidP="005258F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5258F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795655" cy="724535"/>
            <wp:effectExtent l="19050" t="0" r="4445" b="0"/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3" w:rsidRDefault="005258F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5258F3" w:rsidRPr="005258F3" w:rsidRDefault="005258F3" w:rsidP="005258F3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5258F3" w:rsidRPr="005258F3" w:rsidRDefault="005258F3" w:rsidP="005258F3">
      <w:pPr>
        <w:pStyle w:val="a9"/>
        <w:rPr>
          <w:rFonts w:ascii="Arial" w:hAnsi="Arial" w:cs="Arial"/>
          <w:sz w:val="28"/>
          <w:szCs w:val="28"/>
        </w:rPr>
      </w:pPr>
    </w:p>
    <w:p w:rsidR="005258F3" w:rsidRPr="005258F3" w:rsidRDefault="005258F3" w:rsidP="00D406EC">
      <w:pPr>
        <w:pStyle w:val="a9"/>
        <w:spacing w:after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Зонт вентиляционный приточно-вытяжной (далее зонт) используется для создания необходимых метеорологических условий на рабочих местах предприятий общественного питания. Вытяжное устройство предназначено для очистки воздуха от аэрозолей жира, масла, водяного пара присоединяется к системе вытяжной вентиляции с выносным или встроенным вентилятором на объектах общественного питания. Приточное устройство предназначено для подачи чистого воздуха в верхнюю зону рабочего места от выносного или встроенного вентилятора. Зонт размещают над любым тепловыделяющим кухонным оборудованием (плитой, жарочным шкафом, фритюрницей, сковородкой, котлом, </w:t>
      </w:r>
      <w:proofErr w:type="spellStart"/>
      <w:r w:rsidRPr="005258F3">
        <w:rPr>
          <w:rFonts w:ascii="Arial" w:hAnsi="Arial" w:cs="Arial"/>
          <w:sz w:val="28"/>
          <w:szCs w:val="28"/>
        </w:rPr>
        <w:t>пароконвектоматом</w:t>
      </w:r>
      <w:proofErr w:type="spellEnd"/>
      <w:r w:rsidRPr="005258F3">
        <w:rPr>
          <w:rFonts w:ascii="Arial" w:hAnsi="Arial" w:cs="Arial"/>
          <w:sz w:val="28"/>
          <w:szCs w:val="28"/>
        </w:rPr>
        <w:t xml:space="preserve"> и т.д.).</w:t>
      </w:r>
    </w:p>
    <w:p w:rsidR="005258F3" w:rsidRPr="005258F3" w:rsidRDefault="005258F3" w:rsidP="00D406EC">
      <w:pPr>
        <w:pStyle w:val="a9"/>
        <w:spacing w:after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Зонт изготовлен в климатическом исполнении УХЛ-4 ГОСТ 15150.</w:t>
      </w:r>
    </w:p>
    <w:p w:rsidR="005258F3" w:rsidRPr="005258F3" w:rsidRDefault="005258F3" w:rsidP="00D406EC">
      <w:pPr>
        <w:pStyle w:val="a9"/>
        <w:spacing w:after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Сертификат соответствия </w:t>
      </w:r>
      <w:r>
        <w:rPr>
          <w:rFonts w:ascii="Arial" w:hAnsi="Arial" w:cs="Arial"/>
          <w:sz w:val="28"/>
          <w:szCs w:val="28"/>
        </w:rPr>
        <w:t>№</w:t>
      </w:r>
      <w:r w:rsidRPr="005258F3">
        <w:rPr>
          <w:rFonts w:ascii="Arial" w:hAnsi="Arial" w:cs="Arial"/>
          <w:sz w:val="28"/>
          <w:szCs w:val="28"/>
        </w:rPr>
        <w:t>TC RU C-RU.MH10.B.00065 срок действия с 12.11.2013</w:t>
      </w:r>
      <w:r>
        <w:rPr>
          <w:rFonts w:ascii="Arial" w:hAnsi="Arial" w:cs="Arial"/>
          <w:sz w:val="28"/>
          <w:szCs w:val="28"/>
        </w:rPr>
        <w:t>Г.</w:t>
      </w:r>
      <w:r w:rsidRPr="005258F3">
        <w:rPr>
          <w:rFonts w:ascii="Arial" w:hAnsi="Arial" w:cs="Arial"/>
          <w:sz w:val="28"/>
          <w:szCs w:val="28"/>
        </w:rPr>
        <w:t xml:space="preserve"> по 11.11.201</w:t>
      </w:r>
      <w:r w:rsidR="006529C8" w:rsidRPr="006529C8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г.</w:t>
      </w:r>
      <w:r w:rsidRPr="005258F3">
        <w:rPr>
          <w:rFonts w:ascii="Arial" w:hAnsi="Arial" w:cs="Arial"/>
          <w:sz w:val="28"/>
          <w:szCs w:val="28"/>
        </w:rPr>
        <w:t xml:space="preserve"> </w:t>
      </w:r>
    </w:p>
    <w:p w:rsidR="005258F3" w:rsidRPr="006529C8" w:rsidRDefault="00D406EC" w:rsidP="006529C8">
      <w:pPr>
        <w:pStyle w:val="a9"/>
        <w:spacing w:after="0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Декларация о</w:t>
      </w:r>
      <w:r w:rsidRPr="005258F3">
        <w:rPr>
          <w:rFonts w:ascii="Arial" w:hAnsi="Arial" w:cs="Arial"/>
          <w:sz w:val="28"/>
          <w:szCs w:val="28"/>
        </w:rPr>
        <w:t xml:space="preserve"> соответствия </w:t>
      </w:r>
      <w:r>
        <w:rPr>
          <w:rFonts w:ascii="Arial" w:hAnsi="Arial" w:cs="Arial"/>
          <w:sz w:val="28"/>
          <w:szCs w:val="28"/>
        </w:rPr>
        <w:t>№TC RU Д</w:t>
      </w:r>
      <w:r w:rsidRPr="005258F3">
        <w:rPr>
          <w:rFonts w:ascii="Arial" w:hAnsi="Arial" w:cs="Arial"/>
          <w:sz w:val="28"/>
          <w:szCs w:val="28"/>
        </w:rPr>
        <w:t>-RU.</w:t>
      </w:r>
      <w:r>
        <w:rPr>
          <w:rFonts w:ascii="Arial" w:hAnsi="Arial" w:cs="Arial"/>
          <w:sz w:val="28"/>
          <w:szCs w:val="28"/>
        </w:rPr>
        <w:t>АЛ16</w:t>
      </w:r>
      <w:r w:rsidRPr="005258F3">
        <w:rPr>
          <w:rFonts w:ascii="Arial" w:hAnsi="Arial" w:cs="Arial"/>
          <w:sz w:val="28"/>
          <w:szCs w:val="28"/>
        </w:rPr>
        <w:t>.B.</w:t>
      </w:r>
      <w:r>
        <w:rPr>
          <w:rFonts w:ascii="Arial" w:hAnsi="Arial" w:cs="Arial"/>
          <w:sz w:val="28"/>
          <w:szCs w:val="28"/>
        </w:rPr>
        <w:t>23482</w:t>
      </w:r>
      <w:r w:rsidRPr="005258F3">
        <w:rPr>
          <w:rFonts w:ascii="Arial" w:hAnsi="Arial" w:cs="Arial"/>
          <w:sz w:val="28"/>
          <w:szCs w:val="28"/>
        </w:rPr>
        <w:t xml:space="preserve"> срок действия с </w:t>
      </w:r>
      <w:r>
        <w:rPr>
          <w:rFonts w:ascii="Arial" w:hAnsi="Arial" w:cs="Arial"/>
          <w:sz w:val="28"/>
          <w:szCs w:val="28"/>
        </w:rPr>
        <w:t>20</w:t>
      </w:r>
      <w:r w:rsidRPr="005258F3">
        <w:rPr>
          <w:rFonts w:ascii="Arial" w:hAnsi="Arial" w:cs="Arial"/>
          <w:sz w:val="28"/>
          <w:szCs w:val="28"/>
        </w:rPr>
        <w:t>.11.2013</w:t>
      </w:r>
      <w:r>
        <w:rPr>
          <w:rFonts w:ascii="Arial" w:hAnsi="Arial" w:cs="Arial"/>
          <w:sz w:val="28"/>
          <w:szCs w:val="28"/>
        </w:rPr>
        <w:t>Г.</w:t>
      </w:r>
      <w:r w:rsidRPr="005258F3">
        <w:rPr>
          <w:rFonts w:ascii="Arial" w:hAnsi="Arial" w:cs="Arial"/>
          <w:sz w:val="28"/>
          <w:szCs w:val="28"/>
        </w:rPr>
        <w:t xml:space="preserve"> по 1</w:t>
      </w:r>
      <w:r>
        <w:rPr>
          <w:rFonts w:ascii="Arial" w:hAnsi="Arial" w:cs="Arial"/>
          <w:sz w:val="28"/>
          <w:szCs w:val="28"/>
        </w:rPr>
        <w:t>9</w:t>
      </w:r>
      <w:r w:rsidRPr="005258F3">
        <w:rPr>
          <w:rFonts w:ascii="Arial" w:hAnsi="Arial" w:cs="Arial"/>
          <w:sz w:val="28"/>
          <w:szCs w:val="28"/>
        </w:rPr>
        <w:t>.11.201</w:t>
      </w:r>
      <w:r w:rsidR="006529C8" w:rsidRPr="006529C8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г.</w:t>
      </w:r>
    </w:p>
    <w:p w:rsidR="006529C8" w:rsidRPr="004B59F1" w:rsidRDefault="006529C8" w:rsidP="006529C8">
      <w:pPr>
        <w:pStyle w:val="a9"/>
        <w:spacing w:after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4B59F1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качества в соответствии требованиям ИСО 9001:2008 . Регистрационный номер сертификата 73 100 3466 срок действия по 16.01.2017 г.</w:t>
      </w:r>
    </w:p>
    <w:p w:rsidR="006529C8" w:rsidRPr="00D8314F" w:rsidRDefault="006529C8" w:rsidP="00D406EC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D406EC" w:rsidRDefault="00D406E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lastRenderedPageBreak/>
        <w:t>2. ТЕХНИЧЕСКИЕ ХАРАКТЕРИСТИКИ</w:t>
      </w:r>
    </w:p>
    <w:p w:rsidR="005258F3" w:rsidRPr="00D43561" w:rsidRDefault="005258F3" w:rsidP="005258F3">
      <w:pPr>
        <w:pStyle w:val="3"/>
        <w:jc w:val="right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D43561">
        <w:rPr>
          <w:rFonts w:ascii="Arial" w:hAnsi="Arial" w:cs="Arial"/>
          <w:b w:val="0"/>
          <w:color w:val="000000" w:themeColor="text1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"/>
        <w:gridCol w:w="2903"/>
        <w:gridCol w:w="2195"/>
        <w:gridCol w:w="2657"/>
        <w:gridCol w:w="2657"/>
      </w:tblGrid>
      <w:tr w:rsidR="005258F3" w:rsidRPr="005258F3" w:rsidTr="00E874E8">
        <w:trPr>
          <w:cantSplit/>
          <w:trHeight w:val="258"/>
          <w:jc w:val="center"/>
        </w:trPr>
        <w:tc>
          <w:tcPr>
            <w:tcW w:w="5459" w:type="dxa"/>
            <w:gridSpan w:val="3"/>
            <w:vMerge w:val="restart"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параметра</w:t>
            </w:r>
          </w:p>
        </w:tc>
        <w:tc>
          <w:tcPr>
            <w:tcW w:w="5314" w:type="dxa"/>
            <w:gridSpan w:val="2"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Величина параметра</w:t>
            </w:r>
          </w:p>
        </w:tc>
      </w:tr>
      <w:tr w:rsidR="005258F3" w:rsidRPr="005258F3" w:rsidTr="00E874E8">
        <w:trPr>
          <w:cantSplit/>
          <w:trHeight w:val="311"/>
          <w:jc w:val="center"/>
        </w:trPr>
        <w:tc>
          <w:tcPr>
            <w:tcW w:w="5459" w:type="dxa"/>
            <w:gridSpan w:val="3"/>
            <w:vMerge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657" w:type="dxa"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ЗПВ-900-1,5-П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ЗПВ-1100-2-О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230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Род тока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Однофазный, переменный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Частота тока, Гц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5258F3" w:rsidRPr="005258F3" w:rsidTr="00E874E8">
        <w:trPr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Установленный номинальный ток в амперах, (мощность, Вт), не более: 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-электродвигателя вентилятора;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-лампы освещения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-суммарный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</w:t>
            </w:r>
            <w:r w:rsidR="00DB3C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232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(</w:t>
            </w:r>
            <w:r w:rsidR="00DB3C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34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0,1075(15)</w:t>
            </w:r>
          </w:p>
          <w:p w:rsidR="005258F3" w:rsidRPr="005258F3" w:rsidRDefault="00DB3C6B" w:rsidP="00DB3C6B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0,34 (49</w:t>
            </w:r>
            <w:r w:rsidR="005258F3"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B3C6B" w:rsidRPr="005258F3" w:rsidRDefault="00DB3C6B" w:rsidP="00DB3C6B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232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34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0,215(2х15=30)</w:t>
            </w:r>
          </w:p>
          <w:p w:rsidR="005258F3" w:rsidRPr="005258F3" w:rsidRDefault="00DB3C6B" w:rsidP="00DB3C6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0,447 (64</w:t>
            </w:r>
            <w:r w:rsidR="005258F3"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258F3" w:rsidRPr="005258F3" w:rsidTr="00E874E8">
        <w:trPr>
          <w:cantSplit/>
          <w:trHeight w:val="403"/>
          <w:jc w:val="center"/>
        </w:trPr>
        <w:tc>
          <w:tcPr>
            <w:tcW w:w="36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Освещенность в рабочей зоне зонта при системе комбинированного освещения, ЛК, не менее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300</w:t>
            </w:r>
          </w:p>
        </w:tc>
      </w:tr>
      <w:tr w:rsidR="005258F3" w:rsidRPr="005258F3" w:rsidTr="00E874E8">
        <w:trPr>
          <w:cantSplit/>
          <w:trHeight w:val="548"/>
          <w:jc w:val="center"/>
        </w:trPr>
        <w:tc>
          <w:tcPr>
            <w:tcW w:w="3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 том числе от местного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от 70 до 100</w:t>
            </w:r>
          </w:p>
        </w:tc>
      </w:tr>
      <w:tr w:rsidR="005258F3" w:rsidRPr="005258F3" w:rsidTr="00E874E8">
        <w:trPr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Эффективность очистки воздуха от аэрозоля, прошедшего через лабиринты фильтра зонта, %, не менее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Тип фильтра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лабиринтный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Воздухопроизводительность</w:t>
            </w:r>
            <w:proofErr w:type="spellEnd"/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 м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/ч 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  <w:lang w:val="en-US"/>
              </w:rPr>
              <w:t>1400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Скорость движения воздуха в рабочей зоне зонта, м/с, не более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0,4</w:t>
            </w:r>
          </w:p>
        </w:tc>
      </w:tr>
      <w:tr w:rsidR="005258F3" w:rsidRPr="005258F3" w:rsidTr="00E874E8">
        <w:trPr>
          <w:cantSplit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Внутренний диаметр присоединительного патрубка, мм: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 вытяжного устройства;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 приточного устройства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315</w:t>
            </w:r>
          </w:p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315</w:t>
            </w:r>
          </w:p>
        </w:tc>
      </w:tr>
      <w:tr w:rsidR="005258F3" w:rsidRPr="005258F3" w:rsidTr="00E874E8">
        <w:trPr>
          <w:trHeight w:val="823"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Габаритные размеры корпуса, мм, не более: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- длина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- ширина 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- высота (общая высота)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920</w:t>
            </w:r>
          </w:p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900</w:t>
            </w:r>
          </w:p>
          <w:p w:rsidR="005258F3" w:rsidRPr="005258F3" w:rsidRDefault="005258F3" w:rsidP="001423AC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450 (</w:t>
            </w:r>
            <w:r w:rsidR="001423A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485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1250</w:t>
            </w:r>
          </w:p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1100</w:t>
            </w:r>
          </w:p>
          <w:p w:rsidR="005258F3" w:rsidRPr="005258F3" w:rsidRDefault="005258F3" w:rsidP="001423A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450</w:t>
            </w:r>
            <w:r w:rsidR="001423A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(</w:t>
            </w:r>
            <w:r w:rsidR="001423A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485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258F3" w:rsidRPr="005258F3" w:rsidTr="00E874E8">
        <w:trPr>
          <w:trHeight w:val="284"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Масса, кг, не более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5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</w:tr>
      <w:tr w:rsidR="00E874E8" w:rsidRPr="005258F3" w:rsidTr="00E874E8">
        <w:trPr>
          <w:trHeight w:val="284"/>
          <w:jc w:val="center"/>
        </w:trPr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874E8" w:rsidRPr="005258F3" w:rsidRDefault="00E874E8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4E8" w:rsidRPr="005258F3" w:rsidRDefault="00E874E8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Срок службы, лет</w:t>
            </w:r>
          </w:p>
        </w:tc>
        <w:tc>
          <w:tcPr>
            <w:tcW w:w="5314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E874E8" w:rsidRPr="005258F3" w:rsidRDefault="00E874E8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3. КОМПЛЕКТ ПОСТАВКИ</w:t>
      </w:r>
    </w:p>
    <w:p w:rsidR="005258F3" w:rsidRPr="005258F3" w:rsidRDefault="005258F3" w:rsidP="005258F3">
      <w:pPr>
        <w:pStyle w:val="3"/>
        <w:jc w:val="right"/>
        <w:rPr>
          <w:rFonts w:ascii="Arial" w:hAnsi="Arial" w:cs="Arial"/>
          <w:i/>
          <w:sz w:val="28"/>
          <w:szCs w:val="28"/>
        </w:rPr>
      </w:pPr>
      <w:r w:rsidRPr="005258F3">
        <w:rPr>
          <w:rFonts w:ascii="Arial" w:hAnsi="Arial" w:cs="Arial"/>
          <w:i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5105"/>
        <w:gridCol w:w="2515"/>
        <w:gridCol w:w="2588"/>
      </w:tblGrid>
      <w:tr w:rsidR="00DB3C6B" w:rsidRPr="005258F3" w:rsidTr="00DB3C6B">
        <w:trPr>
          <w:cantSplit/>
          <w:trHeight w:val="223"/>
          <w:jc w:val="center"/>
        </w:trPr>
        <w:tc>
          <w:tcPr>
            <w:tcW w:w="5670" w:type="dxa"/>
            <w:gridSpan w:val="2"/>
            <w:vMerge w:val="restart"/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Наименование параметра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color w:val="000000"/>
                <w:sz w:val="24"/>
                <w:szCs w:val="24"/>
              </w:rPr>
              <w:t>Количество</w:t>
            </w:r>
          </w:p>
        </w:tc>
      </w:tr>
      <w:tr w:rsidR="00DB3C6B" w:rsidRPr="005258F3" w:rsidTr="00DB3C6B">
        <w:trPr>
          <w:cantSplit/>
          <w:trHeight w:val="162"/>
          <w:jc w:val="center"/>
        </w:trPr>
        <w:tc>
          <w:tcPr>
            <w:tcW w:w="5670" w:type="dxa"/>
            <w:gridSpan w:val="2"/>
            <w:vMerge/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15" w:type="dxa"/>
            <w:shd w:val="clear" w:color="auto" w:fill="auto"/>
            <w:vAlign w:val="center"/>
          </w:tcPr>
          <w:p w:rsidR="00DB3C6B" w:rsidRPr="005258F3" w:rsidRDefault="00DB3C6B" w:rsidP="00DB3C6B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ЗПВ-900-1,5-П</w:t>
            </w:r>
          </w:p>
        </w:tc>
        <w:tc>
          <w:tcPr>
            <w:tcW w:w="2588" w:type="dxa"/>
            <w:shd w:val="clear" w:color="auto" w:fill="auto"/>
            <w:vAlign w:val="center"/>
          </w:tcPr>
          <w:p w:rsidR="00DB3C6B" w:rsidRPr="005258F3" w:rsidRDefault="00DB3C6B" w:rsidP="00DB3C6B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ЗПВ-1100-2-О</w:t>
            </w:r>
          </w:p>
        </w:tc>
      </w:tr>
      <w:tr w:rsidR="00DB3C6B" w:rsidRPr="005258F3" w:rsidTr="00DB3C6B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5258F3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Зонт</w:t>
            </w:r>
          </w:p>
        </w:tc>
        <w:tc>
          <w:tcPr>
            <w:tcW w:w="510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B3C6B" w:rsidRPr="005258F3" w:rsidTr="00DB3C6B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5258F3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Фильтр</w:t>
            </w:r>
          </w:p>
        </w:tc>
        <w:tc>
          <w:tcPr>
            <w:tcW w:w="25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B3C6B" w:rsidRPr="005258F3" w:rsidTr="00DB3C6B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5258F3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Руководство по эксплуатации </w:t>
            </w:r>
          </w:p>
        </w:tc>
        <w:tc>
          <w:tcPr>
            <w:tcW w:w="510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B3C6B" w:rsidRPr="005258F3" w:rsidTr="00DB3C6B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5258F3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Паспорт на вентилятор</w:t>
            </w:r>
          </w:p>
        </w:tc>
        <w:tc>
          <w:tcPr>
            <w:tcW w:w="510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B3C6B" w:rsidRPr="005258F3" w:rsidTr="00DB3C6B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5258F3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510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B3C6B" w:rsidRPr="005258F3" w:rsidTr="00DB3C6B">
        <w:trPr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5258F3">
            <w:pPr>
              <w:widowControl w:val="0"/>
              <w:numPr>
                <w:ilvl w:val="0"/>
                <w:numId w:val="2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B" w:rsidRPr="005258F3" w:rsidRDefault="00DB3C6B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510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B3C6B" w:rsidRPr="005258F3" w:rsidRDefault="00DB3C6B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5258F3" w:rsidRPr="005258F3" w:rsidRDefault="005258F3" w:rsidP="005258F3">
      <w:pPr>
        <w:rPr>
          <w:rFonts w:ascii="Arial" w:hAnsi="Arial" w:cs="Arial"/>
          <w:sz w:val="28"/>
          <w:szCs w:val="28"/>
        </w:rPr>
      </w:pP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4. УСТРОЙСТВО И  ПРИНЦИП РАБОТЫ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Зонт состоит  из двух отсеков: вытяжного и приточного отсека и состоит из четырех основных частей: корпуса, съемных лабиринтных фильтров, осевого вентилятора и ламп освещения. Лабиринтные фильтры легко вынимаются для </w:t>
      </w:r>
      <w:r w:rsidRPr="005258F3">
        <w:rPr>
          <w:rFonts w:ascii="Arial" w:hAnsi="Arial" w:cs="Arial"/>
          <w:color w:val="000000"/>
          <w:sz w:val="28"/>
          <w:szCs w:val="28"/>
        </w:rPr>
        <w:lastRenderedPageBreak/>
        <w:t xml:space="preserve">периодической чистки. В корпусе зонта имеется герметичная ванна, куда стекает масло, жир и вода с лабиринтных фильтров. Ванна имеет сливную трубку с резьбой </w:t>
      </w:r>
      <w:r w:rsidRPr="005258F3">
        <w:rPr>
          <w:rFonts w:ascii="Arial" w:hAnsi="Arial" w:cs="Arial"/>
          <w:color w:val="000000"/>
          <w:sz w:val="28"/>
          <w:szCs w:val="28"/>
          <w:lang w:val="en-US"/>
        </w:rPr>
        <w:t>G</w:t>
      </w:r>
      <w:r w:rsidRPr="005258F3">
        <w:rPr>
          <w:rFonts w:ascii="Arial" w:hAnsi="Arial" w:cs="Arial"/>
          <w:color w:val="000000"/>
          <w:sz w:val="28"/>
          <w:szCs w:val="28"/>
        </w:rPr>
        <w:t xml:space="preserve"> ½", к которой необходимо присоединить шаровой кран для слива жидкости.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Разогретый воздух, насыщенный парами масла, жира и воды, всасывается осевым вентилятором в зонт, проходит сквозь фильтр и удаляется из помещения очищенным. При ударе о стенки фильтра, имеющего лабиринтную структуру, пары масла, жира и воды конденсируются из-за температурного перепада на фильтре и стекают в канал.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Две лампы освещения установлены для дополнительного местного освещения рабочего места под зонтом (над плитой, фритюрницей и т.д.).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О наличии напряжения на вентиляторе сигнализирует сигнальная лампа.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Для замены ламп освещения необходимо отвернуть 14 винтов крепления крышки,  снять крышку, снять светофильтр и лампу. Установку ламп и остальных деталей производить в обратной последовательности. 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5. МЕРЫ БЕЗОПАСНОСТИ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>К обслуживанию зонта допускаются лица, прошедшие технический минимум по эксплуатации электрического оборудования.</w:t>
      </w:r>
    </w:p>
    <w:p w:rsidR="005258F3" w:rsidRPr="005258F3" w:rsidRDefault="005258F3" w:rsidP="005258F3">
      <w:pPr>
        <w:pStyle w:val="a9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Необходимо соблюдать следующие правила безопасности:</w:t>
      </w:r>
    </w:p>
    <w:p w:rsidR="005258F3" w:rsidRPr="005258F3" w:rsidRDefault="005258F3" w:rsidP="005258F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перед санитарной обработкой отключите зонт от сети;</w:t>
      </w:r>
    </w:p>
    <w:p w:rsidR="005258F3" w:rsidRPr="005258F3" w:rsidRDefault="005258F3" w:rsidP="005258F3">
      <w:pPr>
        <w:numPr>
          <w:ilvl w:val="0"/>
          <w:numId w:val="1"/>
        </w:numPr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при обнаружении неисправностей вентилятора или лампы освещения вызовите электрика;</w:t>
      </w:r>
    </w:p>
    <w:p w:rsidR="005258F3" w:rsidRPr="005258F3" w:rsidRDefault="005258F3" w:rsidP="005258F3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5258F3" w:rsidRPr="005258F3" w:rsidRDefault="005258F3" w:rsidP="005258F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работа зонта без заземления;</w:t>
      </w:r>
    </w:p>
    <w:p w:rsidR="005258F3" w:rsidRPr="005258F3" w:rsidRDefault="005258F3" w:rsidP="005258F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работающем зонте;</w:t>
      </w:r>
    </w:p>
    <w:p w:rsidR="005258F3" w:rsidRPr="005258F3" w:rsidRDefault="005258F3" w:rsidP="005258F3">
      <w:pPr>
        <w:ind w:firstLine="709"/>
        <w:rPr>
          <w:rFonts w:ascii="Arial" w:hAnsi="Arial" w:cs="Arial"/>
          <w:b/>
          <w:bCs/>
          <w:sz w:val="28"/>
          <w:szCs w:val="28"/>
        </w:rPr>
      </w:pPr>
      <w:r w:rsidRPr="005258F3">
        <w:rPr>
          <w:rFonts w:ascii="Arial" w:hAnsi="Arial" w:cs="Arial"/>
          <w:b/>
          <w:bCs/>
          <w:sz w:val="28"/>
          <w:szCs w:val="28"/>
        </w:rPr>
        <w:t>Внимание!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При эксплуатации зонта ЗПВ во время работы приборов, сжигающих газ или другие виды топлива, должна быть задействована приточная вентиляция комнаты или открыты форточки.</w:t>
      </w:r>
    </w:p>
    <w:p w:rsidR="005258F3" w:rsidRPr="005258F3" w:rsidRDefault="005258F3" w:rsidP="005258F3">
      <w:pPr>
        <w:ind w:firstLine="709"/>
        <w:rPr>
          <w:rFonts w:ascii="Arial" w:hAnsi="Arial" w:cs="Arial"/>
          <w:b/>
          <w:bCs/>
          <w:sz w:val="28"/>
          <w:szCs w:val="28"/>
        </w:rPr>
      </w:pPr>
      <w:r w:rsidRPr="005258F3">
        <w:rPr>
          <w:rFonts w:ascii="Arial" w:hAnsi="Arial" w:cs="Arial"/>
          <w:b/>
          <w:bCs/>
          <w:sz w:val="28"/>
          <w:szCs w:val="28"/>
        </w:rPr>
        <w:t>Не допускается возникновение факельного пламени под зонтом.</w:t>
      </w:r>
    </w:p>
    <w:p w:rsidR="005258F3" w:rsidRPr="005258F3" w:rsidRDefault="005258F3" w:rsidP="005258F3">
      <w:pPr>
        <w:ind w:firstLine="709"/>
        <w:rPr>
          <w:rFonts w:ascii="Arial" w:hAnsi="Arial" w:cs="Arial"/>
          <w:b/>
          <w:sz w:val="28"/>
          <w:szCs w:val="28"/>
        </w:rPr>
      </w:pPr>
      <w:r w:rsidRPr="005258F3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5258F3">
        <w:rPr>
          <w:rFonts w:ascii="Arial" w:hAnsi="Arial" w:cs="Arial"/>
          <w:b/>
          <w:sz w:val="28"/>
          <w:szCs w:val="28"/>
        </w:rPr>
        <w:t>Для очистки зонта не допускается применять водяную струю.</w:t>
      </w:r>
    </w:p>
    <w:p w:rsidR="005258F3" w:rsidRPr="005258F3" w:rsidRDefault="005258F3" w:rsidP="005258F3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5. 1 Допустимые уровни звукового давления, уровни звука, эквивалентные и максимальные уровни звука должны соответствовать ГОСТ 12.1.003, ГОСТ 12.1.036 и СН 2.2.4/2.1.8.562-96 и не должны превышать значений, указанных в таблице 3.</w:t>
      </w:r>
    </w:p>
    <w:p w:rsidR="005258F3" w:rsidRPr="005258F3" w:rsidRDefault="005258F3" w:rsidP="005258F3">
      <w:pPr>
        <w:pStyle w:val="8"/>
        <w:jc w:val="right"/>
        <w:rPr>
          <w:rFonts w:ascii="Arial" w:hAnsi="Arial" w:cs="Arial"/>
          <w:bCs/>
          <w:i/>
          <w:iCs/>
          <w:color w:val="000000"/>
          <w:sz w:val="28"/>
          <w:szCs w:val="28"/>
        </w:rPr>
      </w:pPr>
      <w:r w:rsidRPr="005258F3">
        <w:rPr>
          <w:rFonts w:ascii="Arial" w:hAnsi="Arial" w:cs="Arial"/>
          <w:i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535"/>
        <w:gridCol w:w="518"/>
        <w:gridCol w:w="519"/>
        <w:gridCol w:w="519"/>
        <w:gridCol w:w="519"/>
        <w:gridCol w:w="607"/>
        <w:gridCol w:w="607"/>
        <w:gridCol w:w="607"/>
        <w:gridCol w:w="607"/>
        <w:gridCol w:w="2063"/>
        <w:gridCol w:w="2052"/>
      </w:tblGrid>
      <w:tr w:rsidR="005258F3" w:rsidRPr="005258F3" w:rsidTr="005258F3">
        <w:trPr>
          <w:trHeight w:val="677"/>
          <w:jc w:val="center"/>
        </w:trPr>
        <w:tc>
          <w:tcPr>
            <w:tcW w:w="1071" w:type="dxa"/>
            <w:vMerge w:val="restart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Для помещений</w:t>
            </w:r>
          </w:p>
        </w:tc>
        <w:tc>
          <w:tcPr>
            <w:tcW w:w="4253" w:type="dxa"/>
            <w:gridSpan w:val="9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полосах со среднегеометрическими частотами, Гц</w:t>
            </w:r>
          </w:p>
        </w:tc>
        <w:tc>
          <w:tcPr>
            <w:tcW w:w="1078" w:type="dxa"/>
            <w:vMerge w:val="restart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Уровни звука </w:t>
            </w:r>
            <w:r w:rsidRPr="005258F3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 и эквивалентные уровни звука </w:t>
            </w:r>
            <w:r w:rsidRPr="005258F3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5258F3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экв</w:t>
            </w:r>
            <w:proofErr w:type="spellEnd"/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5258F3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1100" w:type="dxa"/>
            <w:vMerge w:val="restart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Максимальные уровни звука </w:t>
            </w:r>
            <w:r w:rsidRPr="005258F3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5258F3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</w:tr>
      <w:tr w:rsidR="005258F3" w:rsidRPr="005258F3" w:rsidTr="005258F3">
        <w:trPr>
          <w:jc w:val="center"/>
        </w:trPr>
        <w:tc>
          <w:tcPr>
            <w:tcW w:w="1071" w:type="dxa"/>
            <w:vMerge/>
            <w:shd w:val="clear" w:color="auto" w:fill="auto"/>
          </w:tcPr>
          <w:p w:rsidR="005258F3" w:rsidRPr="005258F3" w:rsidRDefault="005258F3" w:rsidP="00B355D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31,5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2000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4000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ind w:left="-108" w:right="-7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/>
                <w:bCs/>
                <w:sz w:val="24"/>
                <w:szCs w:val="24"/>
              </w:rPr>
              <w:t>8000</w:t>
            </w:r>
          </w:p>
        </w:tc>
        <w:tc>
          <w:tcPr>
            <w:tcW w:w="1078" w:type="dxa"/>
            <w:vMerge/>
            <w:shd w:val="clear" w:color="auto" w:fill="auto"/>
          </w:tcPr>
          <w:p w:rsidR="005258F3" w:rsidRPr="005258F3" w:rsidRDefault="005258F3" w:rsidP="00B355D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00" w:type="dxa"/>
            <w:vMerge/>
            <w:shd w:val="clear" w:color="auto" w:fill="auto"/>
          </w:tcPr>
          <w:p w:rsidR="005258F3" w:rsidRPr="005258F3" w:rsidRDefault="005258F3" w:rsidP="00B355D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5258F3" w:rsidRPr="005258F3" w:rsidTr="005258F3">
        <w:trPr>
          <w:jc w:val="center"/>
        </w:trPr>
        <w:tc>
          <w:tcPr>
            <w:tcW w:w="1071" w:type="dxa"/>
            <w:shd w:val="clear" w:color="auto" w:fill="auto"/>
          </w:tcPr>
          <w:p w:rsidR="005258F3" w:rsidRPr="005258F3" w:rsidRDefault="005258F3" w:rsidP="00B355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Залы кафе, ресторанов и столовых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258F3" w:rsidRPr="005258F3" w:rsidRDefault="005258F3" w:rsidP="00B355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5258F3" w:rsidRPr="005258F3" w:rsidRDefault="005258F3" w:rsidP="005258F3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pStyle w:val="a9"/>
        <w:ind w:right="-15" w:firstLine="426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lastRenderedPageBreak/>
        <w:t>5.2 Предельно допустимые значения вибрации, на рабочем месте, должны соответствовать ГОСТ 12.1.012 и СН 2.2.4/2.1.8.566-96 и не должны превышать значений, указанных в таблице 4.</w:t>
      </w:r>
    </w:p>
    <w:p w:rsidR="005258F3" w:rsidRPr="00D43561" w:rsidRDefault="005258F3" w:rsidP="005258F3">
      <w:pPr>
        <w:pStyle w:val="8"/>
        <w:jc w:val="right"/>
        <w:rPr>
          <w:rFonts w:ascii="Arial" w:hAnsi="Arial" w:cs="Arial"/>
          <w:color w:val="000000" w:themeColor="text1"/>
          <w:sz w:val="28"/>
          <w:szCs w:val="28"/>
        </w:rPr>
      </w:pPr>
      <w:r w:rsidRPr="00D43561">
        <w:rPr>
          <w:rFonts w:ascii="Arial" w:hAnsi="Arial" w:cs="Arial"/>
          <w:color w:val="000000" w:themeColor="text1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6"/>
        <w:gridCol w:w="1821"/>
        <w:gridCol w:w="1808"/>
        <w:gridCol w:w="1821"/>
        <w:gridCol w:w="1807"/>
      </w:tblGrid>
      <w:tr w:rsidR="005258F3" w:rsidRPr="005258F3" w:rsidTr="005258F3">
        <w:trPr>
          <w:cantSplit/>
          <w:trHeight w:val="407"/>
          <w:jc w:val="center"/>
        </w:trPr>
        <w:tc>
          <w:tcPr>
            <w:tcW w:w="1631" w:type="dxa"/>
            <w:vMerge w:val="restart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Среднегеометрические частоты полос, Гц</w:t>
            </w:r>
          </w:p>
        </w:tc>
        <w:tc>
          <w:tcPr>
            <w:tcW w:w="5871" w:type="dxa"/>
            <w:gridSpan w:val="4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Предельно допустимые значения по осям </w:t>
            </w:r>
            <w:r w:rsidRPr="005258F3">
              <w:rPr>
                <w:rFonts w:ascii="Arial" w:hAnsi="Arial" w:cs="Arial"/>
                <w:bCs/>
                <w:sz w:val="24"/>
                <w:szCs w:val="24"/>
                <w:lang w:val="en-US"/>
              </w:rPr>
              <w:t>X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bscript"/>
                <w:lang w:val="en-US"/>
              </w:rPr>
              <w:t>o</w:t>
            </w:r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5258F3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о</w:t>
            </w:r>
            <w:proofErr w:type="spellEnd"/>
            <w:r w:rsidRPr="005258F3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Pr="005258F3">
              <w:rPr>
                <w:rFonts w:ascii="Arial" w:hAnsi="Arial" w:cs="Arial"/>
                <w:bCs/>
                <w:sz w:val="24"/>
                <w:szCs w:val="24"/>
                <w:lang w:val="en-US"/>
              </w:rPr>
              <w:t>Z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о</w:t>
            </w:r>
          </w:p>
        </w:tc>
      </w:tr>
      <w:tr w:rsidR="005258F3" w:rsidRPr="005258F3" w:rsidTr="005258F3">
        <w:trPr>
          <w:cantSplit/>
          <w:jc w:val="center"/>
        </w:trPr>
        <w:tc>
          <w:tcPr>
            <w:tcW w:w="1631" w:type="dxa"/>
            <w:vMerge/>
            <w:shd w:val="clear" w:color="auto" w:fill="auto"/>
          </w:tcPr>
          <w:p w:rsidR="005258F3" w:rsidRPr="005258F3" w:rsidRDefault="005258F3" w:rsidP="005258F3">
            <w:pPr>
              <w:pStyle w:val="a9"/>
              <w:spacing w:after="0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258F3">
              <w:rPr>
                <w:rFonts w:ascii="Arial" w:hAnsi="Arial" w:cs="Arial"/>
                <w:bCs/>
                <w:sz w:val="24"/>
                <w:szCs w:val="24"/>
              </w:rPr>
              <w:t>виброускорения</w:t>
            </w:r>
            <w:proofErr w:type="spellEnd"/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258F3">
              <w:rPr>
                <w:rFonts w:ascii="Arial" w:hAnsi="Arial" w:cs="Arial"/>
                <w:bCs/>
                <w:sz w:val="24"/>
                <w:szCs w:val="24"/>
              </w:rPr>
              <w:t>виброскорости</w:t>
            </w:r>
            <w:proofErr w:type="spellEnd"/>
          </w:p>
        </w:tc>
      </w:tr>
      <w:tr w:rsidR="005258F3" w:rsidRPr="005258F3" w:rsidTr="005258F3">
        <w:trPr>
          <w:cantSplit/>
          <w:jc w:val="center"/>
        </w:trPr>
        <w:tc>
          <w:tcPr>
            <w:tcW w:w="1631" w:type="dxa"/>
            <w:vMerge/>
            <w:shd w:val="clear" w:color="auto" w:fill="auto"/>
          </w:tcPr>
          <w:p w:rsidR="005258F3" w:rsidRPr="005258F3" w:rsidRDefault="005258F3" w:rsidP="005258F3">
            <w:pPr>
              <w:pStyle w:val="a9"/>
              <w:spacing w:after="0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м/с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r w:rsidRPr="005258F3">
              <w:rPr>
                <w:rFonts w:ascii="Arial" w:hAnsi="Arial" w:cs="Arial"/>
                <w:bCs/>
                <w:sz w:val="24"/>
                <w:szCs w:val="24"/>
              </w:rPr>
              <w:t>*10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дБ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м/с·10</w:t>
            </w:r>
            <w:r w:rsidRPr="005258F3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sz w:val="24"/>
                <w:szCs w:val="24"/>
              </w:rPr>
              <w:t>дБ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0,45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56,0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5258F3" w:rsidRPr="005258F3" w:rsidTr="005258F3">
        <w:trPr>
          <w:jc w:val="center"/>
        </w:trPr>
        <w:tc>
          <w:tcPr>
            <w:tcW w:w="1631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Корректированные и эквивалентные корректированные значения и их уровни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73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5258F3" w:rsidRPr="005258F3" w:rsidTr="005258F3">
        <w:trPr>
          <w:jc w:val="center"/>
        </w:trPr>
        <w:tc>
          <w:tcPr>
            <w:tcW w:w="7502" w:type="dxa"/>
            <w:gridSpan w:val="5"/>
            <w:shd w:val="clear" w:color="auto" w:fill="auto"/>
            <w:vAlign w:val="center"/>
          </w:tcPr>
          <w:p w:rsidR="005258F3" w:rsidRPr="005258F3" w:rsidRDefault="005258F3" w:rsidP="005258F3">
            <w:pPr>
              <w:pStyle w:val="a9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5258F3">
              <w:rPr>
                <w:rFonts w:ascii="Arial" w:hAnsi="Arial" w:cs="Arial"/>
                <w:sz w:val="24"/>
                <w:szCs w:val="24"/>
              </w:rPr>
              <w:t>Примечания – Для непостоянной вибрации к допустимым значениям уровней, приведенным в табл. 4, вводится поправка – 10 дБ, а абсолютные значения умножаются на 0,32.</w:t>
            </w:r>
          </w:p>
        </w:tc>
      </w:tr>
    </w:tbl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6. ПОРЯДОК УСТАНОВКИ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После хранения </w:t>
      </w:r>
      <w:r w:rsidR="00230EF5">
        <w:rPr>
          <w:rFonts w:ascii="Arial" w:hAnsi="Arial" w:cs="Arial"/>
          <w:color w:val="000000"/>
          <w:sz w:val="28"/>
          <w:szCs w:val="28"/>
        </w:rPr>
        <w:t>изделия</w:t>
      </w:r>
      <w:r w:rsidRPr="005258F3">
        <w:rPr>
          <w:rFonts w:ascii="Arial" w:hAnsi="Arial" w:cs="Arial"/>
          <w:color w:val="000000"/>
          <w:sz w:val="28"/>
          <w:szCs w:val="28"/>
        </w:rPr>
        <w:t xml:space="preserve"> в холодном помещении или после перевозки в зимних условиях перед включением в сеть необходимо выдерживать его в условиях комнатной температуры (18÷20°С) в течение 6 ч.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Распаковка, установка и испытание зонта должны производиться специалистами по монтажу и ремонту</w:t>
      </w:r>
      <w:r w:rsidR="00BC3E65">
        <w:rPr>
          <w:rFonts w:ascii="Arial" w:hAnsi="Arial" w:cs="Arial"/>
          <w:color w:val="000000"/>
          <w:sz w:val="28"/>
          <w:szCs w:val="28"/>
        </w:rPr>
        <w:t xml:space="preserve"> </w:t>
      </w:r>
      <w:r w:rsidR="00BC3E65" w:rsidRPr="005258F3">
        <w:rPr>
          <w:rFonts w:ascii="Arial" w:hAnsi="Arial" w:cs="Arial"/>
          <w:color w:val="000000"/>
          <w:sz w:val="28"/>
          <w:szCs w:val="28"/>
        </w:rPr>
        <w:t>оборудования</w:t>
      </w:r>
      <w:r w:rsidR="00BC3E65">
        <w:rPr>
          <w:rFonts w:ascii="Arial" w:hAnsi="Arial" w:cs="Arial"/>
          <w:color w:val="000000"/>
          <w:sz w:val="28"/>
          <w:szCs w:val="28"/>
        </w:rPr>
        <w:t xml:space="preserve"> для предприятий общественного питания и </w:t>
      </w:r>
      <w:r w:rsidRPr="005258F3">
        <w:rPr>
          <w:rFonts w:ascii="Arial" w:hAnsi="Arial" w:cs="Arial"/>
          <w:color w:val="000000"/>
          <w:sz w:val="28"/>
          <w:szCs w:val="28"/>
        </w:rPr>
        <w:t>торгов</w:t>
      </w:r>
      <w:r w:rsidR="00BC3E65">
        <w:rPr>
          <w:rFonts w:ascii="Arial" w:hAnsi="Arial" w:cs="Arial"/>
          <w:color w:val="000000"/>
          <w:sz w:val="28"/>
          <w:szCs w:val="28"/>
        </w:rPr>
        <w:t>ли</w:t>
      </w:r>
      <w:r w:rsidRPr="005258F3">
        <w:rPr>
          <w:rFonts w:ascii="Arial" w:hAnsi="Arial" w:cs="Arial"/>
          <w:color w:val="000000"/>
          <w:sz w:val="28"/>
          <w:szCs w:val="28"/>
        </w:rPr>
        <w:t>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После проверки состояния упаковки, распаковать зонт, произвести внешний осмотр и проверить комплектность в соответствии с таблицей 2.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Перед установкой зонта на предусмотренное место необходимо снять защитную пленку со всех  металлических поверхностей. 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Установку зонта проводите в следующем порядке:</w:t>
      </w:r>
    </w:p>
    <w:p w:rsidR="005258F3" w:rsidRPr="005258F3" w:rsidRDefault="005258F3" w:rsidP="005258F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установить зонт на соответствующее место согласно рис. 2, при этом необходимо заземлить зонт;</w:t>
      </w:r>
    </w:p>
    <w:p w:rsidR="005258F3" w:rsidRPr="00D43561" w:rsidRDefault="005258F3" w:rsidP="005258F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D43561">
        <w:rPr>
          <w:rFonts w:ascii="Arial" w:hAnsi="Arial" w:cs="Arial"/>
          <w:color w:val="000000"/>
          <w:sz w:val="28"/>
          <w:szCs w:val="28"/>
        </w:rPr>
        <w:t>подключение зонта к электросети должно быть выполнено согласно действующей нормативно-технической документации. Подключение электропитания производится только уполномоченной специализированной службой с учетом маркировок на табличке с надписями;</w:t>
      </w:r>
    </w:p>
    <w:p w:rsidR="005258F3" w:rsidRPr="005258F3" w:rsidRDefault="005258F3" w:rsidP="005258F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установленный и подключенный зонт предупреждал доступ к токопроводящим частям без применения инструментов;</w:t>
      </w:r>
    </w:p>
    <w:p w:rsidR="005258F3" w:rsidRPr="005258F3" w:rsidRDefault="005258F3" w:rsidP="005258F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плавкие предохранители для постоянной электропроводки должны быть предусмотрены на ток:  </w:t>
      </w:r>
    </w:p>
    <w:p w:rsidR="005258F3" w:rsidRPr="005258F3" w:rsidRDefault="005258F3" w:rsidP="005258F3">
      <w:pPr>
        <w:tabs>
          <w:tab w:val="left" w:pos="851"/>
        </w:tabs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 xml:space="preserve">- 1,0А  для зонта ЗПВ; </w:t>
      </w:r>
    </w:p>
    <w:p w:rsidR="005258F3" w:rsidRPr="005258F3" w:rsidRDefault="005258F3" w:rsidP="005258F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провести ревизию соединительных устройств электрических цепей зонта (винтовых и </w:t>
      </w:r>
      <w:proofErr w:type="spellStart"/>
      <w:r w:rsidRPr="005258F3">
        <w:rPr>
          <w:rFonts w:ascii="Arial" w:hAnsi="Arial" w:cs="Arial"/>
          <w:sz w:val="28"/>
          <w:szCs w:val="28"/>
        </w:rPr>
        <w:t>безвинтовых</w:t>
      </w:r>
      <w:proofErr w:type="spellEnd"/>
      <w:r w:rsidRPr="005258F3">
        <w:rPr>
          <w:rFonts w:ascii="Arial" w:hAnsi="Arial" w:cs="Arial"/>
          <w:sz w:val="28"/>
          <w:szCs w:val="28"/>
        </w:rPr>
        <w:t xml:space="preserve"> зажимов), при выявлении ослабления необходимо подтянуть или подогнуть до нормального контактного давления</w:t>
      </w:r>
      <w:r w:rsidRPr="005258F3">
        <w:rPr>
          <w:rFonts w:ascii="Arial" w:hAnsi="Arial" w:cs="Arial"/>
          <w:sz w:val="28"/>
          <w:szCs w:val="28"/>
        </w:rPr>
        <w:sym w:font="Symbol" w:char="F03B"/>
      </w:r>
    </w:p>
    <w:p w:rsidR="005258F3" w:rsidRPr="005258F3" w:rsidRDefault="005258F3" w:rsidP="005258F3">
      <w:pPr>
        <w:numPr>
          <w:ilvl w:val="0"/>
          <w:numId w:val="3"/>
        </w:numPr>
        <w:tabs>
          <w:tab w:val="clear" w:pos="1069"/>
          <w:tab w:val="left" w:pos="851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lastRenderedPageBreak/>
        <w:t>проверить ток утечки, который не должен превышать 3,5 мА;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Электропитание подвести на </w:t>
      </w:r>
      <w:proofErr w:type="spellStart"/>
      <w:r w:rsidRPr="005258F3">
        <w:rPr>
          <w:rFonts w:ascii="Arial" w:hAnsi="Arial" w:cs="Arial"/>
          <w:sz w:val="28"/>
          <w:szCs w:val="28"/>
        </w:rPr>
        <w:t>клеммный</w:t>
      </w:r>
      <w:proofErr w:type="spellEnd"/>
      <w:r w:rsidRPr="005258F3">
        <w:rPr>
          <w:rFonts w:ascii="Arial" w:hAnsi="Arial" w:cs="Arial"/>
          <w:sz w:val="28"/>
          <w:szCs w:val="28"/>
        </w:rPr>
        <w:t xml:space="preserve"> блок от распределительного щита через автоматический выключатель и двухполюсный выключатель для освещения и вентилятора. </w:t>
      </w:r>
      <w:r w:rsidR="00C822E5">
        <w:rPr>
          <w:rFonts w:ascii="Arial" w:hAnsi="Arial" w:cs="Arial"/>
          <w:sz w:val="28"/>
          <w:szCs w:val="28"/>
        </w:rPr>
        <w:t>Автоматический в</w:t>
      </w:r>
      <w:r w:rsidRPr="005258F3">
        <w:rPr>
          <w:rFonts w:ascii="Arial" w:hAnsi="Arial" w:cs="Arial"/>
          <w:sz w:val="28"/>
          <w:szCs w:val="28"/>
        </w:rPr>
        <w:t xml:space="preserve">ыключатель </w:t>
      </w:r>
      <w:proofErr w:type="spellStart"/>
      <w:r w:rsidR="00C822E5">
        <w:rPr>
          <w:rFonts w:ascii="Arial" w:hAnsi="Arial" w:cs="Arial"/>
          <w:sz w:val="28"/>
          <w:szCs w:val="28"/>
        </w:rPr>
        <w:t>станционарной</w:t>
      </w:r>
      <w:proofErr w:type="spellEnd"/>
      <w:r w:rsidR="00C822E5">
        <w:rPr>
          <w:rFonts w:ascii="Arial" w:hAnsi="Arial" w:cs="Arial"/>
          <w:sz w:val="28"/>
          <w:szCs w:val="28"/>
        </w:rPr>
        <w:t xml:space="preserve"> электропроводки </w:t>
      </w:r>
      <w:r w:rsidRPr="005258F3">
        <w:rPr>
          <w:rFonts w:ascii="Arial" w:hAnsi="Arial" w:cs="Arial"/>
          <w:sz w:val="28"/>
          <w:szCs w:val="28"/>
        </w:rPr>
        <w:t xml:space="preserve">должен обеспечивать гарантированное отключение всех полюсов от сети питания зонта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5258F3">
          <w:rPr>
            <w:rFonts w:ascii="Arial" w:hAnsi="Arial" w:cs="Arial"/>
            <w:sz w:val="28"/>
            <w:szCs w:val="28"/>
          </w:rPr>
          <w:t>3 мм</w:t>
        </w:r>
      </w:smartTag>
      <w:r w:rsidRPr="005258F3">
        <w:rPr>
          <w:rFonts w:ascii="Arial" w:hAnsi="Arial" w:cs="Arial"/>
          <w:sz w:val="28"/>
          <w:szCs w:val="28"/>
        </w:rPr>
        <w:t xml:space="preserve"> во всех полюсах.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Шнур питания должен иметь желто-зеленую жилу, которая должна соединяться с зажимом заземления на </w:t>
      </w:r>
      <w:proofErr w:type="spellStart"/>
      <w:r w:rsidRPr="005258F3">
        <w:rPr>
          <w:rFonts w:ascii="Arial" w:hAnsi="Arial" w:cs="Arial"/>
          <w:sz w:val="28"/>
          <w:szCs w:val="28"/>
        </w:rPr>
        <w:t>клеммном</w:t>
      </w:r>
      <w:proofErr w:type="spellEnd"/>
      <w:r w:rsidRPr="005258F3">
        <w:rPr>
          <w:rFonts w:ascii="Arial" w:hAnsi="Arial" w:cs="Arial"/>
          <w:sz w:val="28"/>
          <w:szCs w:val="28"/>
        </w:rPr>
        <w:t xml:space="preserve"> блоке. </w:t>
      </w:r>
    </w:p>
    <w:p w:rsidR="005258F3" w:rsidRPr="005258F3" w:rsidRDefault="005258F3" w:rsidP="005258F3">
      <w:pPr>
        <w:pStyle w:val="31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Номинальное поперечное сечение шнура питания не должно быть меньше значений, указанных в таблице 5.</w:t>
      </w:r>
    </w:p>
    <w:p w:rsidR="005258F3" w:rsidRPr="005258F3" w:rsidRDefault="005258F3" w:rsidP="005258F3">
      <w:pPr>
        <w:pStyle w:val="3"/>
        <w:jc w:val="right"/>
        <w:rPr>
          <w:rFonts w:ascii="Arial" w:hAnsi="Arial" w:cs="Arial"/>
          <w:i/>
          <w:sz w:val="28"/>
          <w:szCs w:val="28"/>
        </w:rPr>
      </w:pPr>
      <w:r w:rsidRPr="005258F3">
        <w:rPr>
          <w:rFonts w:ascii="Arial" w:hAnsi="Arial" w:cs="Arial"/>
          <w:i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71"/>
        <w:gridCol w:w="5602"/>
      </w:tblGrid>
      <w:tr w:rsidR="005258F3" w:rsidRPr="005258F3" w:rsidTr="006373CD">
        <w:trPr>
          <w:cantSplit/>
          <w:trHeight w:val="146"/>
          <w:jc w:val="center"/>
        </w:trPr>
        <w:tc>
          <w:tcPr>
            <w:tcW w:w="5171" w:type="dxa"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5602" w:type="dxa"/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5258F3" w:rsidRPr="005258F3" w:rsidTr="006373CD">
        <w:trPr>
          <w:cantSplit/>
          <w:trHeight w:val="276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 xml:space="preserve">ЗПВ-900-1,5-П, </w:t>
            </w: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ЗПВ-1100-О-2</w:t>
            </w:r>
          </w:p>
        </w:tc>
        <w:tc>
          <w:tcPr>
            <w:tcW w:w="5602" w:type="dxa"/>
            <w:tcBorders>
              <w:left w:val="single" w:sz="4" w:space="0" w:color="auto"/>
            </w:tcBorders>
          </w:tcPr>
          <w:p w:rsidR="005258F3" w:rsidRPr="005258F3" w:rsidRDefault="0050016F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КГН</w:t>
            </w:r>
            <w:r w:rsidR="005258F3"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 3 х 0,75</w:t>
            </w:r>
          </w:p>
        </w:tc>
      </w:tr>
      <w:tr w:rsidR="005258F3" w:rsidRPr="005258F3" w:rsidTr="006373CD">
        <w:trPr>
          <w:cantSplit/>
          <w:trHeight w:val="280"/>
          <w:jc w:val="center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8F3" w:rsidRPr="005258F3" w:rsidRDefault="005258F3" w:rsidP="00B355DD">
            <w:pPr>
              <w:widowControl w:val="0"/>
              <w:ind w:left="34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Примечание -  допускается указанное значение шнура</w:t>
            </w:r>
          </w:p>
          <w:p w:rsidR="005258F3" w:rsidRPr="005258F3" w:rsidRDefault="005258F3" w:rsidP="00B355DD">
            <w:pPr>
              <w:widowControl w:val="0"/>
              <w:ind w:left="34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применять в сторону увеличения.</w:t>
            </w:r>
          </w:p>
        </w:tc>
      </w:tr>
    </w:tbl>
    <w:p w:rsidR="005258F3" w:rsidRDefault="006373CD" w:rsidP="006373CD">
      <w:pPr>
        <w:pStyle w:val="31"/>
        <w:ind w:left="0"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Питающие шнуры должны быть выполнены в виде гибкого кабеля с маслостойкой оболочкой не легче, чем обычный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или шнура с другой эквивалентной синтетической эластичной оболочкой типа ПРМ по ГОСТ 7399.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зонта оформляется по установленной форме.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В системах приточной вентиляции рекомендуется предусматривать очистку подаваемого наружного воздуха и его подогрев в холодный период года.</w:t>
      </w:r>
    </w:p>
    <w:p w:rsidR="005258F3" w:rsidRPr="005258F3" w:rsidRDefault="005258F3" w:rsidP="006373C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Забор воздуха для приточной вентиляции должен осуществляться в зоне наименьшего загрязнения на высоте не менее двух метров от поверхности земли.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Отвод зонта для вытяжки должен быть присоединен к воздуховоду (дымоходу).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Загрязненный воздух должен выпускаться через дымоход, который используют для отвода продуктов сгорания газа и других видов топлива.</w:t>
      </w:r>
    </w:p>
    <w:p w:rsidR="005258F3" w:rsidRPr="005258F3" w:rsidRDefault="005258F3" w:rsidP="006373CD">
      <w:pPr>
        <w:pStyle w:val="31"/>
        <w:ind w:left="0" w:firstLine="709"/>
        <w:rPr>
          <w:rFonts w:ascii="Arial" w:hAnsi="Arial" w:cs="Arial"/>
          <w:b/>
          <w:sz w:val="28"/>
          <w:szCs w:val="28"/>
        </w:rPr>
      </w:pPr>
      <w:r w:rsidRPr="005258F3">
        <w:rPr>
          <w:rFonts w:ascii="Arial" w:hAnsi="Arial" w:cs="Arial"/>
          <w:b/>
          <w:sz w:val="28"/>
          <w:szCs w:val="28"/>
        </w:rPr>
        <w:t>ВНИМАНИЕ! После присоединения патрубка к воздуховоду приточной вентиляции необходимо настроить скорость движения воздуха в рабочей зоне приточной вентиляции  до 0,4 м/с. Диаметр отвода присоединённый к дымоходу должно быть не менее 270мм.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 xml:space="preserve">Минимальное расстояние между верхней поверхностью плиты и  нижним краем зонта должно быть не менее </w:t>
      </w:r>
      <w:smartTag w:uri="urn:schemas-microsoft-com:office:smarttags" w:element="metricconverter">
        <w:smartTagPr>
          <w:attr w:name="ProductID" w:val="650 мм"/>
        </w:smartTagPr>
        <w:r w:rsidRPr="005258F3">
          <w:rPr>
            <w:rFonts w:ascii="Arial" w:hAnsi="Arial" w:cs="Arial"/>
            <w:b/>
            <w:color w:val="000000"/>
            <w:sz w:val="28"/>
            <w:szCs w:val="28"/>
          </w:rPr>
          <w:t>650 мм</w:t>
        </w:r>
      </w:smartTag>
      <w:r w:rsidRPr="005258F3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7. ПОДГОТОВКА К РАБОТЕ</w:t>
      </w:r>
    </w:p>
    <w:p w:rsidR="005258F3" w:rsidRDefault="005258F3" w:rsidP="005258F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Работу проводить в следующем порядке: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</w:p>
    <w:p w:rsidR="005258F3" w:rsidRPr="005258F3" w:rsidRDefault="005258F3" w:rsidP="005258F3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проверить целостность и надежность заземления;</w:t>
      </w:r>
    </w:p>
    <w:p w:rsidR="005258F3" w:rsidRPr="005258F3" w:rsidRDefault="005258F3" w:rsidP="005258F3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проверить работу вытяжного вентилятора;</w:t>
      </w:r>
    </w:p>
    <w:p w:rsidR="005258F3" w:rsidRPr="005258F3" w:rsidRDefault="005258F3" w:rsidP="005258F3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проверить работу лампы освещения;</w:t>
      </w:r>
    </w:p>
    <w:p w:rsidR="005258F3" w:rsidRPr="005258F3" w:rsidRDefault="005258F3" w:rsidP="005258F3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проверить тягу вытяжного вентилятора листом бумаги;</w:t>
      </w:r>
    </w:p>
    <w:p w:rsidR="005258F3" w:rsidRPr="005258F3" w:rsidRDefault="005258F3" w:rsidP="005258F3">
      <w:pPr>
        <w:numPr>
          <w:ilvl w:val="0"/>
          <w:numId w:val="4"/>
        </w:numPr>
        <w:tabs>
          <w:tab w:val="clear" w:pos="1069"/>
          <w:tab w:val="num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lastRenderedPageBreak/>
        <w:t>по окончании работы выключить вентилятор и освещение.</w:t>
      </w:r>
    </w:p>
    <w:p w:rsidR="005258F3" w:rsidRPr="005258F3" w:rsidRDefault="005258F3" w:rsidP="005258F3">
      <w:pPr>
        <w:pStyle w:val="21"/>
        <w:spacing w:after="0" w:line="240" w:lineRule="auto"/>
        <w:ind w:left="0" w:firstLine="708"/>
        <w:rPr>
          <w:rFonts w:ascii="Arial" w:hAnsi="Arial" w:cs="Arial"/>
          <w:b/>
          <w:bCs/>
          <w:sz w:val="28"/>
          <w:szCs w:val="28"/>
        </w:rPr>
      </w:pPr>
      <w:r w:rsidRPr="005258F3">
        <w:rPr>
          <w:rFonts w:ascii="Arial" w:hAnsi="Arial" w:cs="Arial"/>
          <w:b/>
          <w:bCs/>
          <w:sz w:val="28"/>
          <w:szCs w:val="28"/>
        </w:rPr>
        <w:t>После установки зонта наполнить ванну зонта раствором моющего средства,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5258F3">
        <w:rPr>
          <w:rFonts w:ascii="Arial" w:hAnsi="Arial" w:cs="Arial"/>
          <w:b/>
          <w:bCs/>
          <w:sz w:val="28"/>
          <w:szCs w:val="28"/>
        </w:rPr>
        <w:t xml:space="preserve">разрешенным к применению ФС </w:t>
      </w:r>
      <w:proofErr w:type="spellStart"/>
      <w:r w:rsidRPr="005258F3">
        <w:rPr>
          <w:rFonts w:ascii="Arial" w:hAnsi="Arial" w:cs="Arial"/>
          <w:b/>
          <w:bCs/>
          <w:sz w:val="28"/>
          <w:szCs w:val="28"/>
        </w:rPr>
        <w:t>Роспотребнадзор</w:t>
      </w:r>
      <w:proofErr w:type="spellEnd"/>
      <w:r w:rsidRPr="005258F3">
        <w:rPr>
          <w:rFonts w:ascii="Arial" w:hAnsi="Arial" w:cs="Arial"/>
          <w:b/>
          <w:bCs/>
          <w:sz w:val="28"/>
          <w:szCs w:val="28"/>
        </w:rPr>
        <w:t>. Толщина слоя раствора должна быть не менее 3÷5 мм.</w:t>
      </w:r>
    </w:p>
    <w:p w:rsidR="005258F3" w:rsidRPr="005258F3" w:rsidRDefault="005258F3" w:rsidP="005258F3">
      <w:pPr>
        <w:numPr>
          <w:ilvl w:val="12"/>
          <w:numId w:val="0"/>
        </w:num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numPr>
          <w:ilvl w:val="12"/>
          <w:numId w:val="0"/>
        </w:num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numPr>
          <w:ilvl w:val="12"/>
          <w:numId w:val="0"/>
        </w:num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8. ТЕХНИЧЕСКОЕ ОБСЛУЖИВАНИЕ</w:t>
      </w:r>
    </w:p>
    <w:p w:rsidR="005258F3" w:rsidRPr="005258F3" w:rsidRDefault="005258F3" w:rsidP="005258F3">
      <w:pPr>
        <w:numPr>
          <w:ilvl w:val="12"/>
          <w:numId w:val="0"/>
        </w:num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373CD" w:rsidRPr="00552765" w:rsidRDefault="006373CD" w:rsidP="006373C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электробезопасности не ниже третьей.   </w:t>
      </w:r>
    </w:p>
    <w:p w:rsidR="006373CD" w:rsidRPr="00552765" w:rsidRDefault="006373CD" w:rsidP="006373C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>
        <w:rPr>
          <w:rFonts w:ascii="Arial" w:hAnsi="Arial" w:cs="Arial"/>
          <w:color w:val="000000"/>
          <w:sz w:val="28"/>
          <w:szCs w:val="28"/>
        </w:rPr>
        <w:t>зонта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следующие виды работ в системе технического обслуживания и ремонта:</w:t>
      </w:r>
    </w:p>
    <w:p w:rsidR="006373CD" w:rsidRPr="00552765" w:rsidRDefault="006373CD" w:rsidP="006373C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ТО - регламентированное техническое обслуживание - комплекс профилактических мероприятий, осуществляемых с целью обеспечения работоспособности или исправности </w:t>
      </w:r>
      <w:r>
        <w:rPr>
          <w:rFonts w:ascii="Arial" w:hAnsi="Arial" w:cs="Arial"/>
          <w:color w:val="000000"/>
          <w:sz w:val="28"/>
          <w:szCs w:val="28"/>
        </w:rPr>
        <w:t>зонта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6373CD" w:rsidRPr="00552765" w:rsidRDefault="006373CD" w:rsidP="006373C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>
        <w:rPr>
          <w:rFonts w:ascii="Arial" w:hAnsi="Arial" w:cs="Arial"/>
          <w:color w:val="000000"/>
          <w:sz w:val="28"/>
          <w:szCs w:val="28"/>
        </w:rPr>
        <w:t>зонта</w:t>
      </w:r>
      <w:r w:rsidRPr="00981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552765">
        <w:rPr>
          <w:rFonts w:ascii="Arial" w:hAnsi="Arial" w:cs="Arial"/>
          <w:color w:val="000000"/>
          <w:sz w:val="28"/>
          <w:szCs w:val="28"/>
        </w:rPr>
        <w:t>и состоящий в замене и (или) восстановлении ее отдельных частей и их регулировании.</w:t>
      </w:r>
    </w:p>
    <w:p w:rsidR="006373CD" w:rsidRPr="00552765" w:rsidRDefault="006373CD" w:rsidP="006373CD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6373CD" w:rsidRPr="00552765" w:rsidRDefault="006373CD" w:rsidP="006373CD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5258F3" w:rsidRPr="005258F3" w:rsidRDefault="006373CD" w:rsidP="006373CD">
      <w:pPr>
        <w:numPr>
          <w:ilvl w:val="12"/>
          <w:numId w:val="0"/>
        </w:num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(ТР) – при необходимости.</w:t>
      </w:r>
    </w:p>
    <w:p w:rsidR="005258F3" w:rsidRPr="005258F3" w:rsidRDefault="005258F3" w:rsidP="005258F3">
      <w:pPr>
        <w:numPr>
          <w:ilvl w:val="12"/>
          <w:numId w:val="0"/>
        </w:num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При техническом обслуживании зонта проделайте следующие работы:</w:t>
      </w:r>
    </w:p>
    <w:p w:rsidR="005258F3" w:rsidRPr="005258F3" w:rsidRDefault="005258F3" w:rsidP="005258F3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- перед проверкой контактных соединений необходимо отключить  зонт от электросети путем выключения автомат</w:t>
      </w:r>
      <w:r w:rsidR="006373CD">
        <w:rPr>
          <w:rFonts w:ascii="Arial" w:hAnsi="Arial" w:cs="Arial"/>
          <w:color w:val="000000"/>
          <w:sz w:val="28"/>
          <w:szCs w:val="28"/>
        </w:rPr>
        <w:t>ического выключателя</w:t>
      </w:r>
      <w:r w:rsidRPr="005258F3">
        <w:rPr>
          <w:rFonts w:ascii="Arial" w:hAnsi="Arial" w:cs="Arial"/>
          <w:color w:val="000000"/>
          <w:sz w:val="28"/>
          <w:szCs w:val="28"/>
        </w:rPr>
        <w:t xml:space="preserve"> на электрическом щите;</w:t>
      </w:r>
    </w:p>
    <w:p w:rsidR="005258F3" w:rsidRPr="005258F3" w:rsidRDefault="005258F3" w:rsidP="005258F3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- выявите неисправность зонта путем опроса обслуживающего персонала;</w:t>
      </w:r>
    </w:p>
    <w:p w:rsidR="005258F3" w:rsidRPr="005258F3" w:rsidRDefault="005258F3" w:rsidP="005258F3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- подтяните при необходимости крепление блоков зажимов и сигнальной арматуры;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- подтяните и зачистите при необходимости  контактные соединения токоведущих частей зонта.</w:t>
      </w:r>
    </w:p>
    <w:p w:rsidR="005258F3" w:rsidRPr="005258F3" w:rsidRDefault="005258F3" w:rsidP="005258F3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Еженедельно проверять наполнение ванны и при необходимости сливать накопившуюся жидкость через сливное отверстие. Промыть лабиринты фильтра и ванну моющими и дезинфицирующими средствами. В ванну залить новую порцию моющего средства.</w:t>
      </w:r>
    </w:p>
    <w:p w:rsidR="005258F3" w:rsidRPr="005258F3" w:rsidRDefault="005258F3" w:rsidP="005258F3">
      <w:pPr>
        <w:pStyle w:val="21"/>
        <w:spacing w:after="0" w:line="240" w:lineRule="auto"/>
        <w:ind w:left="0" w:firstLine="70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sz w:val="28"/>
          <w:szCs w:val="28"/>
        </w:rPr>
        <w:t xml:space="preserve">Внимание! Если чистку не производить, то появляется риск возникновения пожара. </w:t>
      </w:r>
    </w:p>
    <w:p w:rsidR="005258F3" w:rsidRPr="005258F3" w:rsidRDefault="005258F3" w:rsidP="005258F3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Default="005258F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5258F3" w:rsidRPr="005258F3" w:rsidRDefault="005258F3" w:rsidP="005258F3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lastRenderedPageBreak/>
        <w:t>9. ВОЗМОЖНЫЕ НЕИСПРАВНОСТИ И МЕТОДЫ ИХ УСТРАНЕНИЯ</w:t>
      </w:r>
    </w:p>
    <w:p w:rsidR="005258F3" w:rsidRPr="00B355DD" w:rsidRDefault="005258F3" w:rsidP="005258F3">
      <w:pPr>
        <w:pStyle w:val="3"/>
        <w:jc w:val="right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B355DD">
        <w:rPr>
          <w:rFonts w:ascii="Arial" w:hAnsi="Arial" w:cs="Arial"/>
          <w:b w:val="0"/>
          <w:color w:val="000000" w:themeColor="text1"/>
          <w:sz w:val="28"/>
          <w:szCs w:val="28"/>
        </w:rPr>
        <w:t>Таблица 6</w:t>
      </w:r>
    </w:p>
    <w:p w:rsidR="005258F3" w:rsidRPr="005258F3" w:rsidRDefault="005258F3" w:rsidP="005258F3">
      <w:pPr>
        <w:rPr>
          <w:rFonts w:ascii="Arial" w:hAnsi="Arial" w:cs="Arial"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4"/>
        <w:gridCol w:w="3186"/>
        <w:gridCol w:w="3963"/>
        <w:gridCol w:w="3150"/>
      </w:tblGrid>
      <w:tr w:rsidR="005258F3" w:rsidRPr="005258F3" w:rsidTr="005258F3">
        <w:trPr>
          <w:cantSplit/>
          <w:trHeight w:val="320"/>
          <w:jc w:val="center"/>
        </w:trPr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7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>Вероятная причина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color w:val="000000"/>
                <w:sz w:val="24"/>
                <w:szCs w:val="24"/>
              </w:rPr>
              <w:t xml:space="preserve">Методы устранения </w:t>
            </w:r>
          </w:p>
        </w:tc>
      </w:tr>
      <w:tr w:rsidR="005258F3" w:rsidRPr="005258F3" w:rsidTr="005258F3">
        <w:trPr>
          <w:cantSplit/>
          <w:jc w:val="center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5258F3">
            <w:pPr>
              <w:widowControl w:val="0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Не вращается вентилятор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Отсутствует напряжение в сети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Неисправен выключатель 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Неисправен эл. двигатель вентилятора.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Подать напряжение</w:t>
            </w:r>
          </w:p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Заменить выключатель</w:t>
            </w:r>
          </w:p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Заменить эл. двигатель</w:t>
            </w:r>
          </w:p>
        </w:tc>
      </w:tr>
      <w:tr w:rsidR="005258F3" w:rsidRPr="005258F3" w:rsidTr="005258F3">
        <w:trPr>
          <w:cantSplit/>
          <w:trHeight w:val="370"/>
          <w:jc w:val="center"/>
        </w:trPr>
        <w:tc>
          <w:tcPr>
            <w:tcW w:w="33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5258F3">
            <w:pPr>
              <w:widowControl w:val="0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Не горят лампы освещения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Неисправны лампы</w:t>
            </w:r>
          </w:p>
          <w:p w:rsidR="005258F3" w:rsidRPr="005258F3" w:rsidRDefault="005258F3" w:rsidP="00B355DD">
            <w:pPr>
              <w:widowControl w:val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Неисправен выключатель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Заменить лампы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Заменить выключатель</w:t>
            </w:r>
          </w:p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5258F3" w:rsidRPr="005258F3" w:rsidTr="005258F3">
        <w:trPr>
          <w:cantSplit/>
          <w:trHeight w:val="370"/>
          <w:jc w:val="center"/>
        </w:trPr>
        <w:tc>
          <w:tcPr>
            <w:tcW w:w="33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258F3" w:rsidRPr="005258F3" w:rsidRDefault="005258F3" w:rsidP="005258F3">
            <w:pPr>
              <w:widowControl w:val="0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Завихрения воздуха в зонте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Диаметр отводящей трубы имеет диаметр меньше </w:t>
            </w:r>
            <w:smartTag w:uri="urn:schemas-microsoft-com:office:smarttags" w:element="metricconverter">
              <w:smartTagPr>
                <w:attr w:name="ProductID" w:val="270 мм"/>
              </w:smartTagPr>
              <w:r w:rsidRPr="005258F3">
                <w:rPr>
                  <w:rFonts w:ascii="Arial" w:hAnsi="Arial" w:cs="Arial"/>
                  <w:bCs/>
                  <w:color w:val="000000"/>
                  <w:sz w:val="24"/>
                  <w:szCs w:val="24"/>
                </w:rPr>
                <w:t>270 мм</w:t>
              </w:r>
            </w:smartTag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8F3" w:rsidRPr="005258F3" w:rsidRDefault="005258F3" w:rsidP="00B355DD">
            <w:pPr>
              <w:widowControl w:val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5258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Увеличить диаметр отводящей трубы</w:t>
            </w:r>
          </w:p>
        </w:tc>
      </w:tr>
    </w:tbl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Все неисправности, вызывающие отказы, должны устранятся только специалистами.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Default="005258F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5258F3" w:rsidRPr="005258F3" w:rsidRDefault="005258F3" w:rsidP="005258F3">
      <w:pPr>
        <w:spacing w:before="120"/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lastRenderedPageBreak/>
        <w:t>10. СВИДЕТЕЛЬСТВО О ПРИЕМКЕ</w:t>
      </w:r>
    </w:p>
    <w:p w:rsidR="005258F3" w:rsidRPr="005258F3" w:rsidRDefault="005258F3" w:rsidP="005258F3">
      <w:pPr>
        <w:spacing w:before="120"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Зонт вентиляционный ЗПВ-</w:t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 xml:space="preserve"> заводской номер __________, </w:t>
      </w:r>
      <w:r w:rsidRPr="005258F3">
        <w:rPr>
          <w:rFonts w:ascii="Arial" w:hAnsi="Arial" w:cs="Arial"/>
          <w:bCs/>
          <w:color w:val="000000"/>
          <w:sz w:val="28"/>
          <w:szCs w:val="28"/>
        </w:rPr>
        <w:t>изготовленный на  ООО «ЭЛИНОКС»,</w:t>
      </w:r>
      <w:r w:rsidRPr="005258F3">
        <w:rPr>
          <w:rFonts w:ascii="Arial" w:hAnsi="Arial" w:cs="Arial"/>
          <w:color w:val="000000"/>
          <w:sz w:val="28"/>
          <w:szCs w:val="28"/>
        </w:rPr>
        <w:t xml:space="preserve">  соответствует ТУ 3468-012-01439034-2002 и признан годным для эксплуатации.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>Дата выпуска ____________________________________________________</w:t>
      </w:r>
    </w:p>
    <w:p w:rsidR="00D406EC" w:rsidRPr="005258F3" w:rsidRDefault="00D406EC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_____________________________________________________________________</w:t>
      </w: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личные подписи (оттиски личных клейм) должностных лиц предприятия. ответственных за приемку изделия.</w:t>
      </w: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spacing w:before="120" w:line="360" w:lineRule="auto"/>
        <w:ind w:firstLine="709"/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5258F3">
        <w:rPr>
          <w:rFonts w:ascii="Arial" w:hAnsi="Arial" w:cs="Arial"/>
          <w:b/>
          <w:caps/>
          <w:color w:val="000000"/>
          <w:sz w:val="28"/>
          <w:szCs w:val="28"/>
        </w:rPr>
        <w:t>11. СВИДЕТЕЛЬСТВО О КОНСЕРВАЦИИ</w:t>
      </w:r>
    </w:p>
    <w:p w:rsidR="005258F3" w:rsidRPr="005258F3" w:rsidRDefault="005258F3" w:rsidP="005258F3">
      <w:pPr>
        <w:pStyle w:val="a5"/>
        <w:spacing w:line="360" w:lineRule="auto"/>
        <w:jc w:val="left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           Зонт вентиляционный ЗПВ-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 xml:space="preserve"> подвергнут  на ООО «ЭЛИНОКС» консервации согласно требованиям ГОСТ 9.014.</w:t>
      </w:r>
    </w:p>
    <w:p w:rsidR="005258F3" w:rsidRPr="005258F3" w:rsidRDefault="005258F3" w:rsidP="005258F3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</w:r>
      <w:proofErr w:type="spellStart"/>
      <w:r w:rsidRPr="005258F3">
        <w:rPr>
          <w:rFonts w:ascii="Arial" w:hAnsi="Arial" w:cs="Arial"/>
          <w:color w:val="000000"/>
          <w:sz w:val="28"/>
          <w:szCs w:val="28"/>
        </w:rPr>
        <w:t>ата</w:t>
      </w:r>
      <w:proofErr w:type="spellEnd"/>
      <w:r w:rsidRPr="005258F3">
        <w:rPr>
          <w:rFonts w:ascii="Arial" w:hAnsi="Arial" w:cs="Arial"/>
          <w:color w:val="000000"/>
          <w:sz w:val="28"/>
          <w:szCs w:val="28"/>
        </w:rPr>
        <w:t xml:space="preserve"> консервации</w:t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  <w:t xml:space="preserve"> </w:t>
      </w:r>
    </w:p>
    <w:p w:rsidR="005258F3" w:rsidRPr="005258F3" w:rsidRDefault="005258F3" w:rsidP="005258F3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  <w:t xml:space="preserve">___________________ 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>(подпись)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>(подпись)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ab/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12. СВИДЕТЕЛЬСТВО ОБ УПАКОВКЕ</w:t>
      </w:r>
    </w:p>
    <w:p w:rsidR="005258F3" w:rsidRPr="005258F3" w:rsidRDefault="005258F3" w:rsidP="005258F3">
      <w:p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Зонт вентиляционный ЗПВ-</w:t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 xml:space="preserve"> упакован на ООО «ЭЛИНОКС» согласно требованиям, предусмотренным конструкторской документацией.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spacing w:before="180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>Дата упаковки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 xml:space="preserve">    М. П.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>(подпись)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D406EC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>Упаковку произвел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5258F3" w:rsidRPr="005258F3" w:rsidRDefault="00D406EC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 w:rsidR="005258F3" w:rsidRPr="005258F3">
        <w:rPr>
          <w:rFonts w:ascii="Arial" w:hAnsi="Arial" w:cs="Arial"/>
          <w:color w:val="000000"/>
          <w:sz w:val="28"/>
          <w:szCs w:val="28"/>
        </w:rPr>
        <w:tab/>
      </w:r>
      <w:r w:rsidR="005258F3" w:rsidRPr="005258F3">
        <w:rPr>
          <w:rFonts w:ascii="Arial" w:hAnsi="Arial" w:cs="Arial"/>
          <w:color w:val="000000"/>
          <w:sz w:val="28"/>
          <w:szCs w:val="28"/>
        </w:rPr>
        <w:tab/>
        <w:t>(подпись)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  <w:t>Изделие после упаковки принял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5258F3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="00D406EC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>(подпись)</w:t>
      </w:r>
    </w:p>
    <w:p w:rsidR="005258F3" w:rsidRPr="005258F3" w:rsidRDefault="005258F3" w:rsidP="005258F3">
      <w:pPr>
        <w:jc w:val="center"/>
        <w:rPr>
          <w:rFonts w:ascii="Arial" w:hAnsi="Arial" w:cs="Arial"/>
          <w:b/>
          <w:color w:val="000000"/>
          <w:sz w:val="28"/>
          <w:szCs w:val="28"/>
          <w:vertAlign w:val="subscript"/>
        </w:rPr>
      </w:pPr>
    </w:p>
    <w:p w:rsidR="005258F3" w:rsidRPr="005258F3" w:rsidRDefault="005258F3" w:rsidP="005258F3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 xml:space="preserve">   </w:t>
      </w:r>
      <w:r w:rsidRPr="005258F3">
        <w:rPr>
          <w:rFonts w:ascii="Arial" w:hAnsi="Arial" w:cs="Arial"/>
          <w:b/>
          <w:color w:val="000000"/>
          <w:sz w:val="28"/>
          <w:szCs w:val="28"/>
        </w:rPr>
        <w:tab/>
      </w:r>
    </w:p>
    <w:p w:rsidR="005258F3" w:rsidRPr="005258F3" w:rsidRDefault="005258F3" w:rsidP="005258F3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5258F3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D406EC">
      <w:pPr>
        <w:ind w:firstLine="70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lastRenderedPageBreak/>
        <w:t>13. ГАРАНТИИ ИЗГОТОВИТЕЛЯ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Гарантийный срок эксплуатации зонта - 1 год со дня ввода в эксплуатацию.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зонта, произошедших не по вине потребителя, </w:t>
      </w:r>
      <w:r w:rsidRPr="005258F3">
        <w:rPr>
          <w:rFonts w:ascii="Arial" w:hAnsi="Arial" w:cs="Arial"/>
          <w:color w:val="000000"/>
          <w:sz w:val="28"/>
          <w:szCs w:val="28"/>
        </w:rPr>
        <w:t>при соблюдении потребителем условий транспортирования, хранения и эксплуатации изделия.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Гарантия не распространяется на случаи, когда зонт вышел из строя по вине потребителя в результате несоблюдения требований, указанных в руководстве по эксплуатации.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Время нахождения зонта в ремонте в гарантийный срок не включается.</w:t>
      </w:r>
    </w:p>
    <w:p w:rsidR="005258F3" w:rsidRPr="005258F3" w:rsidRDefault="005258F3" w:rsidP="00D406EC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зонт.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изделия для детального анализа причины выхода из строя и своевременного принятия мер для ее исключения.</w:t>
      </w: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 xml:space="preserve">Рекламация рассматривается только в случае поступления отказавшего узла, детали или комплектующего изделия с указанием номера изделия, даты изготовления и установки, копии договора с обслуживающей специализированной организацией, имеющей лицензию, и копии удостоверения механика, обслуживающего изделие. </w:t>
      </w:r>
    </w:p>
    <w:p w:rsidR="005258F3" w:rsidRPr="005258F3" w:rsidRDefault="005258F3" w:rsidP="005258F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5258F3" w:rsidRPr="005258F3" w:rsidRDefault="005258F3" w:rsidP="005258F3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</w:t>
      </w:r>
    </w:p>
    <w:p w:rsidR="00D406EC" w:rsidRDefault="00D406EC" w:rsidP="005258F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lastRenderedPageBreak/>
        <w:t xml:space="preserve">Рекламации направлять по адресу: </w:t>
      </w:r>
      <w:r w:rsidRPr="005258F3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5258F3" w:rsidRPr="005258F3" w:rsidRDefault="005258F3" w:rsidP="00D406EC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258F3">
        <w:rPr>
          <w:rFonts w:ascii="Arial" w:hAnsi="Arial" w:cs="Arial"/>
          <w:b/>
          <w:bCs/>
          <w:color w:val="000000"/>
          <w:sz w:val="28"/>
          <w:szCs w:val="28"/>
        </w:rPr>
        <w:t xml:space="preserve">г. Чебоксары, </w:t>
      </w:r>
    </w:p>
    <w:p w:rsidR="005258F3" w:rsidRPr="005258F3" w:rsidRDefault="005258F3" w:rsidP="00D406EC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258F3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5258F3" w:rsidRPr="005258F3" w:rsidRDefault="005258F3" w:rsidP="00D406EC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258F3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5258F3" w:rsidRPr="005258F3" w:rsidRDefault="005258F3" w:rsidP="005258F3">
      <w:pPr>
        <w:ind w:firstLine="11"/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widowControl w:val="0"/>
        <w:ind w:firstLine="426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D406EC">
      <w:pPr>
        <w:ind w:firstLine="70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>15.</w:t>
      </w:r>
      <w:r w:rsidRPr="005258F3">
        <w:rPr>
          <w:rFonts w:ascii="Arial" w:hAnsi="Arial" w:cs="Arial"/>
          <w:color w:val="000000"/>
          <w:sz w:val="28"/>
          <w:szCs w:val="28"/>
        </w:rPr>
        <w:t xml:space="preserve"> </w:t>
      </w:r>
      <w:r w:rsidRPr="005258F3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5258F3" w:rsidRPr="005258F3" w:rsidRDefault="005258F3" w:rsidP="005258F3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258F3" w:rsidRPr="005258F3" w:rsidRDefault="005258F3" w:rsidP="00D406EC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При  подготовке и отправке зонта на утилизацию необходимо разобрать и рассортировать составные части зонта по материалам, из которых они изготовлены.</w:t>
      </w:r>
    </w:p>
    <w:p w:rsidR="005258F3" w:rsidRPr="005258F3" w:rsidRDefault="005258F3" w:rsidP="00D406EC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5258F3">
        <w:rPr>
          <w:rFonts w:ascii="Arial" w:hAnsi="Arial" w:cs="Arial"/>
          <w:color w:val="000000"/>
          <w:sz w:val="28"/>
          <w:szCs w:val="28"/>
        </w:rPr>
        <w:t>Конструкция зонта постоянно совершенствуется, поэтому возможны незначительные изменения, не отраженные в настоящем  руководстве</w:t>
      </w:r>
    </w:p>
    <w:p w:rsidR="005258F3" w:rsidRPr="005258F3" w:rsidRDefault="005258F3" w:rsidP="005258F3">
      <w:pPr>
        <w:widowControl w:val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D406EC">
      <w:pPr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b/>
          <w:sz w:val="28"/>
          <w:szCs w:val="28"/>
        </w:rPr>
        <w:t>16. ХРАНЕНИЕ, ТРАНСПОРТИРОВАНИЕ И СКЛАДИРОВАНИЕ ЗОНТОВ</w:t>
      </w:r>
    </w:p>
    <w:p w:rsidR="005258F3" w:rsidRPr="005258F3" w:rsidRDefault="005258F3" w:rsidP="00D406EC">
      <w:pPr>
        <w:ind w:firstLine="708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Хранение зонта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5258F3" w:rsidRPr="005258F3" w:rsidRDefault="005258F3" w:rsidP="00D406EC">
      <w:pPr>
        <w:ind w:firstLine="708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5258F3" w:rsidRPr="005258F3" w:rsidRDefault="005258F3" w:rsidP="00D406EC">
      <w:pPr>
        <w:ind w:firstLine="708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При сроке хранения свыше 12 месяцев владелец зонта обязан произвести </w:t>
      </w:r>
      <w:proofErr w:type="spellStart"/>
      <w:r w:rsidRPr="005258F3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5258F3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5258F3" w:rsidRPr="005258F3" w:rsidRDefault="005258F3" w:rsidP="00D406EC">
      <w:pPr>
        <w:ind w:firstLine="708"/>
        <w:rPr>
          <w:rFonts w:ascii="Arial" w:hAnsi="Arial" w:cs="Arial"/>
          <w:b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Упакованный зонт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 Морской и другие виды транспорта применяются по особому соглашению.</w:t>
      </w:r>
    </w:p>
    <w:p w:rsidR="005258F3" w:rsidRPr="005258F3" w:rsidRDefault="005258F3" w:rsidP="00D406EC">
      <w:pPr>
        <w:ind w:firstLine="708"/>
        <w:rPr>
          <w:rFonts w:ascii="Arial" w:hAnsi="Arial" w:cs="Arial"/>
          <w:b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5258F3" w:rsidRPr="005258F3" w:rsidRDefault="005258F3" w:rsidP="005258F3">
      <w:pPr>
        <w:pStyle w:val="31"/>
        <w:ind w:firstLine="283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sz w:val="28"/>
          <w:szCs w:val="28"/>
        </w:rPr>
        <w:t xml:space="preserve">   – группа 1 по ГОСТ 15150, в части воздействия механических факторов – С по ГОСТ 23170.</w:t>
      </w:r>
      <w:r w:rsidRPr="005258F3">
        <w:rPr>
          <w:rFonts w:ascii="Arial" w:hAnsi="Arial" w:cs="Arial"/>
          <w:b/>
          <w:sz w:val="28"/>
          <w:szCs w:val="28"/>
        </w:rPr>
        <w:t xml:space="preserve">          </w:t>
      </w:r>
      <w:r w:rsidRPr="005258F3">
        <w:rPr>
          <w:rFonts w:ascii="Arial" w:hAnsi="Arial" w:cs="Arial"/>
          <w:sz w:val="28"/>
          <w:szCs w:val="28"/>
        </w:rPr>
        <w:t>Погрузка и разгрузка зонта из транспортных средств должна производиться осторожно, не допуская ударов и толчков.</w:t>
      </w:r>
    </w:p>
    <w:p w:rsidR="005258F3" w:rsidRPr="005258F3" w:rsidRDefault="005258F3" w:rsidP="005258F3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5258F3">
        <w:rPr>
          <w:rFonts w:ascii="Arial" w:hAnsi="Arial" w:cs="Arial"/>
          <w:b/>
          <w:sz w:val="28"/>
          <w:szCs w:val="28"/>
        </w:rPr>
        <w:t xml:space="preserve">ВНИМАНИЕ!  </w:t>
      </w:r>
      <w:r w:rsidRPr="005258F3">
        <w:rPr>
          <w:rFonts w:ascii="Arial" w:hAnsi="Arial" w:cs="Arial"/>
          <w:sz w:val="28"/>
          <w:szCs w:val="28"/>
        </w:rPr>
        <w:t>Допускается</w:t>
      </w:r>
      <w:r w:rsidRPr="005258F3">
        <w:rPr>
          <w:rFonts w:ascii="Arial" w:hAnsi="Arial" w:cs="Arial"/>
          <w:b/>
          <w:sz w:val="28"/>
          <w:szCs w:val="28"/>
        </w:rPr>
        <w:t xml:space="preserve"> </w:t>
      </w:r>
      <w:r w:rsidRPr="005258F3">
        <w:rPr>
          <w:rFonts w:ascii="Arial" w:hAnsi="Arial" w:cs="Arial"/>
          <w:sz w:val="28"/>
          <w:szCs w:val="28"/>
        </w:rPr>
        <w:t>складирование упакованных зонтов по высоте в два яруса для хранения.</w:t>
      </w:r>
    </w:p>
    <w:p w:rsidR="005258F3" w:rsidRPr="005258F3" w:rsidRDefault="005258F3" w:rsidP="005258F3">
      <w:pPr>
        <w:tabs>
          <w:tab w:val="left" w:pos="0"/>
        </w:tabs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br w:type="column"/>
      </w:r>
      <w:r w:rsidRPr="005258F3">
        <w:rPr>
          <w:rFonts w:ascii="Arial" w:hAnsi="Arial" w:cs="Arial"/>
          <w:color w:val="000000"/>
          <w:sz w:val="28"/>
          <w:szCs w:val="28"/>
        </w:rPr>
        <w:lastRenderedPageBreak/>
        <w:t xml:space="preserve">- </w:t>
      </w:r>
      <w:r w:rsidRPr="005258F3">
        <w:rPr>
          <w:rFonts w:ascii="Arial" w:hAnsi="Arial" w:cs="Arial"/>
          <w:color w:val="000000"/>
          <w:sz w:val="28"/>
          <w:szCs w:val="28"/>
          <w:lang w:val="en-US"/>
        </w:rPr>
        <w:t>11</w:t>
      </w:r>
      <w:r w:rsidRPr="005258F3">
        <w:rPr>
          <w:rFonts w:ascii="Arial" w:hAnsi="Arial" w:cs="Arial"/>
          <w:color w:val="000000"/>
          <w:sz w:val="28"/>
          <w:szCs w:val="28"/>
        </w:rPr>
        <w:t xml:space="preserve"> –</w:t>
      </w: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90337" cy="4308232"/>
            <wp:effectExtent l="19050" t="0" r="0" b="0"/>
            <wp:docPr id="6" name="Рисунок 6" descr="ЗПВ-9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ПВ-900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95" cy="431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а) ЗПВ-900-1,5П</w:t>
      </w: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645901" cy="4667534"/>
            <wp:effectExtent l="19050" t="0" r="0" b="0"/>
            <wp:docPr id="7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50" cy="466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б) ЗПВ-1100-2-О</w:t>
      </w: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Рис. 1. Внешний вид</w:t>
      </w:r>
    </w:p>
    <w:p w:rsidR="005258F3" w:rsidRPr="005258F3" w:rsidRDefault="005258F3" w:rsidP="00D406EC">
      <w:pPr>
        <w:widowControl w:val="0"/>
        <w:ind w:firstLine="426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5258F3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42483" cy="7497894"/>
            <wp:effectExtent l="19050" t="0" r="0" b="0"/>
            <wp:docPr id="8" name="Рисунок 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33" cy="75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br w:type="column"/>
      </w:r>
      <w:r w:rsidRPr="005258F3">
        <w:rPr>
          <w:rFonts w:ascii="Arial" w:hAnsi="Arial" w:cs="Arial"/>
          <w:color w:val="000000"/>
          <w:sz w:val="28"/>
          <w:szCs w:val="28"/>
        </w:rPr>
        <w:lastRenderedPageBreak/>
        <w:t>Чистый воздух с улицы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  <w:t>Воздух прошедший через фильтр</w:t>
      </w: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22623" cy="3804421"/>
            <wp:effectExtent l="19050" t="0" r="6527" b="0"/>
            <wp:docPr id="9" name="Рисунок 9" descr="ЗПВ-9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ПВ-900-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67" cy="381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Воздух с примесями</w:t>
      </w: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а) ЗПВ-900-1,5П</w:t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D406EC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Чистый воздух с улицы</w:t>
      </w:r>
      <w:r w:rsidRPr="005258F3">
        <w:rPr>
          <w:rFonts w:ascii="Arial" w:hAnsi="Arial" w:cs="Arial"/>
          <w:color w:val="000000"/>
          <w:sz w:val="28"/>
          <w:szCs w:val="28"/>
        </w:rPr>
        <w:tab/>
      </w:r>
      <w:r w:rsidRPr="005258F3">
        <w:rPr>
          <w:rFonts w:ascii="Arial" w:hAnsi="Arial" w:cs="Arial"/>
          <w:color w:val="000000"/>
          <w:sz w:val="28"/>
          <w:szCs w:val="28"/>
        </w:rPr>
        <w:tab/>
        <w:t>Воздух прошедший через фильтр</w:t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206874" cy="3769477"/>
            <wp:effectExtent l="19050" t="0" r="3426" b="0"/>
            <wp:docPr id="10" name="Рисунок 10" descr="Схема движения воздуха в зо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движения воздуха в зонт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23"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26" cy="377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8F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Воздух с примесями</w:t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tabs>
          <w:tab w:val="left" w:pos="0"/>
        </w:tabs>
        <w:ind w:left="709"/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б) ЗПВ-1100-2-О</w:t>
      </w:r>
    </w:p>
    <w:p w:rsidR="005258F3" w:rsidRPr="005258F3" w:rsidRDefault="005258F3" w:rsidP="005258F3">
      <w:pPr>
        <w:ind w:firstLine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5258F3" w:rsidRPr="005258F3" w:rsidRDefault="005258F3" w:rsidP="005258F3">
      <w:pPr>
        <w:jc w:val="center"/>
        <w:rPr>
          <w:rFonts w:ascii="Arial" w:hAnsi="Arial" w:cs="Arial"/>
          <w:caps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Рис.3 Схема движения воздуха в зонте</w:t>
      </w:r>
    </w:p>
    <w:p w:rsidR="005258F3" w:rsidRPr="005258F3" w:rsidRDefault="005258F3" w:rsidP="00D406EC">
      <w:pPr>
        <w:ind w:firstLine="709"/>
        <w:jc w:val="center"/>
        <w:rPr>
          <w:rFonts w:ascii="Arial" w:hAnsi="Arial" w:cs="Arial"/>
          <w:b/>
          <w:caps/>
          <w:color w:val="000000"/>
          <w:sz w:val="28"/>
          <w:szCs w:val="28"/>
        </w:rPr>
      </w:pPr>
      <w:r w:rsidRPr="005258F3">
        <w:rPr>
          <w:rFonts w:ascii="Arial" w:hAnsi="Arial" w:cs="Arial"/>
          <w:b/>
          <w:caps/>
          <w:color w:val="000000"/>
          <w:sz w:val="28"/>
          <w:szCs w:val="28"/>
        </w:rPr>
        <w:lastRenderedPageBreak/>
        <w:t>Схема электрическая принципиальная ЗПВ 900-1,5П</w:t>
      </w:r>
    </w:p>
    <w:p w:rsidR="005258F3" w:rsidRPr="005258F3" w:rsidRDefault="00D406EC" w:rsidP="005258F3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5258F3">
        <w:rPr>
          <w:rFonts w:ascii="Arial" w:hAnsi="Arial" w:cs="Arial"/>
          <w:sz w:val="28"/>
          <w:szCs w:val="28"/>
        </w:rPr>
        <w:object w:dxaOrig="10294" w:dyaOrig="7313">
          <v:shape id="_x0000_i1026" type="#_x0000_t75" style="width:363.35pt;height:303.9pt" o:ole="">
            <v:imagedata r:id="rId15" o:title=""/>
          </v:shape>
          <o:OLEObject Type="Embed" ProgID="Visio.Drawing.11" ShapeID="_x0000_i1026" DrawAspect="Content" ObjectID="_1514035450" r:id="rId16"/>
        </w:object>
      </w: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  <w:r w:rsidRPr="005258F3">
        <w:rPr>
          <w:rFonts w:ascii="Arial" w:hAnsi="Arial" w:cs="Arial"/>
          <w:color w:val="000000"/>
          <w:sz w:val="28"/>
          <w:szCs w:val="28"/>
        </w:rPr>
        <w:t>Схема электрическая принципиальная   ЗВП 1100</w:t>
      </w:r>
    </w:p>
    <w:p w:rsidR="005258F3" w:rsidRPr="005258F3" w:rsidRDefault="00D406EC" w:rsidP="005258F3">
      <w:pPr>
        <w:jc w:val="center"/>
        <w:rPr>
          <w:rFonts w:ascii="Arial" w:hAnsi="Arial" w:cs="Arial"/>
          <w:b/>
          <w:color w:val="000000"/>
          <w:sz w:val="28"/>
          <w:szCs w:val="28"/>
          <w:vertAlign w:val="subscript"/>
        </w:rPr>
      </w:pPr>
      <w:r w:rsidRPr="005258F3">
        <w:rPr>
          <w:rFonts w:ascii="Arial" w:hAnsi="Arial" w:cs="Arial"/>
          <w:sz w:val="28"/>
          <w:szCs w:val="28"/>
        </w:rPr>
        <w:object w:dxaOrig="11369" w:dyaOrig="7344">
          <v:shape id="_x0000_i1027" type="#_x0000_t75" style="width:449.6pt;height:329pt" o:ole="">
            <v:imagedata r:id="rId17" o:title=""/>
          </v:shape>
          <o:OLEObject Type="Embed" ProgID="Visio.Drawing.11" ShapeID="_x0000_i1027" DrawAspect="Content" ObjectID="_1514035451" r:id="rId18"/>
        </w:object>
      </w:r>
    </w:p>
    <w:p w:rsidR="005258F3" w:rsidRPr="005258F3" w:rsidRDefault="005258F3" w:rsidP="005258F3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58F3">
        <w:rPr>
          <w:rFonts w:ascii="Arial" w:hAnsi="Arial" w:cs="Arial"/>
          <w:color w:val="000000"/>
          <w:sz w:val="28"/>
          <w:szCs w:val="28"/>
        </w:rPr>
        <w:t>Рис.4</w:t>
      </w:r>
    </w:p>
    <w:p w:rsidR="005258F3" w:rsidRPr="005258F3" w:rsidRDefault="005258F3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 w:rsidRPr="005258F3">
        <w:rPr>
          <w:rFonts w:ascii="Arial" w:hAnsi="Arial" w:cs="Arial"/>
          <w:b/>
          <w:sz w:val="28"/>
          <w:szCs w:val="28"/>
        </w:rPr>
        <w:br w:type="page"/>
      </w:r>
    </w:p>
    <w:p w:rsidR="00D406EC" w:rsidRPr="00E114E7" w:rsidRDefault="00D406EC" w:rsidP="00D406EC">
      <w:pPr>
        <w:jc w:val="center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b/>
          <w:sz w:val="28"/>
          <w:szCs w:val="28"/>
        </w:rPr>
        <w:lastRenderedPageBreak/>
        <w:t>1</w:t>
      </w:r>
      <w:r>
        <w:rPr>
          <w:rFonts w:ascii="Arial" w:hAnsi="Arial"/>
          <w:b/>
          <w:sz w:val="28"/>
          <w:szCs w:val="28"/>
        </w:rPr>
        <w:t>7</w:t>
      </w:r>
      <w:r w:rsidRPr="00E114E7">
        <w:rPr>
          <w:rFonts w:ascii="Arial" w:hAnsi="Arial"/>
          <w:b/>
          <w:sz w:val="28"/>
          <w:szCs w:val="28"/>
        </w:rPr>
        <w:t>. Учет технического обслуживания в период гарантийного ремонта</w:t>
      </w:r>
      <w:r w:rsidRPr="00E114E7">
        <w:rPr>
          <w:rFonts w:ascii="Arial" w:hAnsi="Arial"/>
          <w:sz w:val="28"/>
          <w:szCs w:val="28"/>
        </w:rPr>
        <w:t xml:space="preserve">   </w:t>
      </w:r>
    </w:p>
    <w:p w:rsidR="00D406EC" w:rsidRPr="00E114E7" w:rsidRDefault="00D406EC" w:rsidP="00D406EC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>
        <w:rPr>
          <w:rFonts w:ascii="Arial" w:hAnsi="Arial"/>
          <w:sz w:val="28"/>
          <w:szCs w:val="28"/>
        </w:rPr>
        <w:t>7</w:t>
      </w:r>
    </w:p>
    <w:tbl>
      <w:tblPr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027"/>
        <w:gridCol w:w="1941"/>
        <w:gridCol w:w="2098"/>
        <w:gridCol w:w="2073"/>
        <w:gridCol w:w="2023"/>
      </w:tblGrid>
      <w:tr w:rsidR="00D406EC" w:rsidRPr="00E114E7" w:rsidTr="00B355DD">
        <w:trPr>
          <w:trHeight w:val="630"/>
        </w:trPr>
        <w:tc>
          <w:tcPr>
            <w:tcW w:w="1200" w:type="dxa"/>
            <w:vMerge w:val="restart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Должность, фамилия и подпись</w:t>
            </w:r>
          </w:p>
        </w:tc>
      </w:tr>
      <w:tr w:rsidR="00D406EC" w:rsidRPr="00E114E7" w:rsidTr="00B355DD">
        <w:trPr>
          <w:trHeight w:val="630"/>
        </w:trPr>
        <w:tc>
          <w:tcPr>
            <w:tcW w:w="1200" w:type="dxa"/>
            <w:vMerge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  <w:vMerge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  <w:vMerge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  <w:vMerge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D406EC" w:rsidRPr="00E114E7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E114E7">
              <w:rPr>
                <w:rFonts w:ascii="Arial" w:hAnsi="Arial"/>
                <w:sz w:val="28"/>
                <w:szCs w:val="28"/>
              </w:rPr>
              <w:t>проверившего работу</w:t>
            </w:r>
          </w:p>
        </w:tc>
      </w:tr>
      <w:tr w:rsidR="00D406EC" w:rsidRPr="00E114E7" w:rsidTr="00B355DD">
        <w:trPr>
          <w:trHeight w:val="9626"/>
        </w:trPr>
        <w:tc>
          <w:tcPr>
            <w:tcW w:w="1200" w:type="dxa"/>
          </w:tcPr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D406EC" w:rsidRPr="00E114E7" w:rsidRDefault="00D406EC" w:rsidP="00B355DD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D406EC" w:rsidRDefault="00D406EC" w:rsidP="00D406EC">
      <w:pPr>
        <w:rPr>
          <w:sz w:val="28"/>
          <w:szCs w:val="28"/>
        </w:rPr>
      </w:pP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D406EC" w:rsidRPr="00500A5B" w:rsidTr="00B355DD">
        <w:trPr>
          <w:cantSplit/>
          <w:trHeight w:val="10341"/>
          <w:jc w:val="center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Корешок талона №1</w:t>
            </w: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ЗВП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___20 _</w:t>
            </w:r>
            <w:r w:rsidRPr="00574779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D406EC" w:rsidRPr="00D6253E" w:rsidRDefault="00D406EC" w:rsidP="00B355DD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</w:t>
            </w:r>
          </w:p>
          <w:p w:rsidR="00D406EC" w:rsidRPr="00616743" w:rsidRDefault="00D406EC" w:rsidP="00B355DD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406EC" w:rsidRPr="00AD0A21" w:rsidRDefault="00D406EC" w:rsidP="00B355DD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EC" w:rsidRPr="00D6253E" w:rsidRDefault="00D406EC" w:rsidP="00B355D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ТАЛОН № 1 НА ГАРАНТИЙНЫЙ РЕМОНТ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1637B3">
              <w:rPr>
                <w:rFonts w:ascii="Arial" w:hAnsi="Arial"/>
                <w:b/>
                <w:sz w:val="28"/>
                <w:szCs w:val="28"/>
              </w:rPr>
              <w:t>ЗВ</w:t>
            </w:r>
            <w:r>
              <w:rPr>
                <w:rFonts w:ascii="Arial" w:hAnsi="Arial"/>
                <w:b/>
                <w:sz w:val="28"/>
                <w:szCs w:val="28"/>
              </w:rPr>
              <w:t>П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C03E6E" w:rsidRDefault="00D406EC" w:rsidP="00B355DD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D406EC" w:rsidRPr="00500A5B" w:rsidRDefault="00D406EC" w:rsidP="00B355DD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D406EC" w:rsidRPr="00500A5B" w:rsidRDefault="00D406EC" w:rsidP="00B355DD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D406EC" w:rsidRPr="00C03E6E" w:rsidRDefault="00D406EC" w:rsidP="00B355DD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AE5268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  <w:r w:rsidRPr="00AE5268">
              <w:rPr>
                <w:rFonts w:ascii="Arial" w:hAnsi="Arial"/>
                <w:sz w:val="28"/>
                <w:szCs w:val="28"/>
              </w:rPr>
              <w:t>_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4D4F81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406EC" w:rsidRDefault="00D406EC" w:rsidP="00D406EC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D406EC" w:rsidRDefault="00D406EC" w:rsidP="00D406EC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D406EC" w:rsidRPr="00500A5B" w:rsidTr="00B355DD">
        <w:trPr>
          <w:cantSplit/>
          <w:trHeight w:val="10341"/>
          <w:jc w:val="center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lastRenderedPageBreak/>
              <w:t>Корешок талона №</w:t>
            </w:r>
            <w:r>
              <w:rPr>
                <w:rFonts w:ascii="Arial" w:hAnsi="Arial"/>
                <w:sz w:val="28"/>
                <w:szCs w:val="28"/>
              </w:rPr>
              <w:t>2</w:t>
            </w: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ЗВП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___20 _</w:t>
            </w:r>
            <w:r w:rsidRPr="007F29C1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D406EC" w:rsidRPr="00D6253E" w:rsidRDefault="00D406EC" w:rsidP="00B355DD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D406EC" w:rsidRPr="00616743" w:rsidRDefault="00D406EC" w:rsidP="00B355DD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406EC" w:rsidRPr="00AD0A21" w:rsidRDefault="00D406EC" w:rsidP="00B355DD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EC" w:rsidRPr="00D6253E" w:rsidRDefault="00D406EC" w:rsidP="00B355D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2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1637B3">
              <w:rPr>
                <w:rFonts w:ascii="Arial" w:hAnsi="Arial"/>
                <w:b/>
                <w:sz w:val="28"/>
                <w:szCs w:val="28"/>
              </w:rPr>
              <w:t>ЗВ</w:t>
            </w:r>
            <w:r>
              <w:rPr>
                <w:rFonts w:ascii="Arial" w:hAnsi="Arial"/>
                <w:b/>
                <w:sz w:val="28"/>
                <w:szCs w:val="28"/>
              </w:rPr>
              <w:t>П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D406EC" w:rsidRPr="00AE5268" w:rsidRDefault="00D406EC" w:rsidP="00B355DD">
            <w:pPr>
              <w:rPr>
                <w:rFonts w:ascii="Arial" w:hAnsi="Arial"/>
                <w:sz w:val="10"/>
                <w:szCs w:val="10"/>
              </w:rPr>
            </w:pPr>
          </w:p>
          <w:p w:rsidR="00D406EC" w:rsidRPr="00AE5268" w:rsidRDefault="00D406EC" w:rsidP="00B355DD">
            <w:pPr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C03E6E" w:rsidRDefault="00D406EC" w:rsidP="00B355DD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D406EC" w:rsidRPr="00500A5B" w:rsidRDefault="00D406EC" w:rsidP="00B355DD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D406EC" w:rsidRPr="00500A5B" w:rsidRDefault="00D406EC" w:rsidP="00B355DD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D406EC" w:rsidRPr="00C03E6E" w:rsidRDefault="00D406EC" w:rsidP="00B355DD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4D4F81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406EC" w:rsidRDefault="00D406EC" w:rsidP="00D406EC">
      <w:pPr>
        <w:rPr>
          <w:sz w:val="28"/>
          <w:szCs w:val="28"/>
        </w:rPr>
      </w:pPr>
    </w:p>
    <w:p w:rsidR="00D406EC" w:rsidRDefault="00D406EC" w:rsidP="00D406EC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D406EC" w:rsidRPr="00500A5B" w:rsidTr="00B355DD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rFonts w:ascii="Arial" w:hAnsi="Arial"/>
                <w:sz w:val="28"/>
                <w:szCs w:val="28"/>
              </w:rPr>
              <w:t>Корешок талона №3</w:t>
            </w: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ЗВП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___20 _</w:t>
            </w:r>
            <w:r w:rsidRPr="007F29C1"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г.</w:t>
            </w:r>
          </w:p>
          <w:p w:rsidR="00D406EC" w:rsidRPr="00D6253E" w:rsidRDefault="00D406EC" w:rsidP="00B355DD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D406EC" w:rsidRPr="00616743" w:rsidRDefault="00D406EC" w:rsidP="00B355DD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406EC" w:rsidRPr="00AD0A21" w:rsidRDefault="00D406EC" w:rsidP="00B355DD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D406EC" w:rsidRPr="00D6253E" w:rsidRDefault="00D406EC" w:rsidP="00B355DD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6EC" w:rsidRPr="00D6253E" w:rsidRDefault="00D406EC" w:rsidP="00B355D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 xml:space="preserve">3 </w:t>
            </w:r>
            <w:r w:rsidRPr="00D6253E">
              <w:rPr>
                <w:rFonts w:ascii="Arial" w:hAnsi="Arial"/>
                <w:sz w:val="28"/>
                <w:szCs w:val="28"/>
              </w:rPr>
              <w:t>НА ГАРАНТИЙНЫЙ РЕМОНТ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1637B3">
              <w:rPr>
                <w:rFonts w:ascii="Arial" w:hAnsi="Arial"/>
                <w:b/>
                <w:sz w:val="28"/>
                <w:szCs w:val="28"/>
              </w:rPr>
              <w:t>ЗВ</w:t>
            </w:r>
            <w:r>
              <w:rPr>
                <w:rFonts w:ascii="Arial" w:hAnsi="Arial"/>
                <w:b/>
                <w:sz w:val="28"/>
                <w:szCs w:val="28"/>
              </w:rPr>
              <w:t>П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D406EC" w:rsidRPr="00AE5268" w:rsidRDefault="00D406EC" w:rsidP="00B355DD">
            <w:pPr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C03E6E" w:rsidRDefault="00D406EC" w:rsidP="00B355DD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D406EC" w:rsidRPr="00500A5B" w:rsidRDefault="00D406EC" w:rsidP="00B355DD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D406EC" w:rsidRPr="00D6253E" w:rsidRDefault="00D406EC" w:rsidP="00B355DD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D406EC" w:rsidRPr="00500A5B" w:rsidRDefault="00D406EC" w:rsidP="00B355DD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D406EC" w:rsidRPr="00C03E6E" w:rsidRDefault="00D406EC" w:rsidP="00B355DD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Pr="00D6253E" w:rsidRDefault="00D406EC" w:rsidP="00B355DD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4D4F81" w:rsidRDefault="00D406EC" w:rsidP="00B355DD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406EC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D406EC" w:rsidRPr="00D6253E" w:rsidRDefault="00D406EC" w:rsidP="00B355DD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D406EC" w:rsidRPr="00500A5B" w:rsidRDefault="00D406EC" w:rsidP="00B355D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406EC" w:rsidRDefault="00D406EC" w:rsidP="00D406EC">
      <w:pPr>
        <w:rPr>
          <w:sz w:val="28"/>
          <w:szCs w:val="28"/>
        </w:rPr>
      </w:pPr>
    </w:p>
    <w:p w:rsidR="00D406EC" w:rsidRDefault="00D406EC" w:rsidP="00D406EC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837045" cy="9441815"/>
            <wp:effectExtent l="19050" t="0" r="1905" b="0"/>
            <wp:docPr id="114" name="Рисунок 114" descr="\\Router\box\Конструкторский отдел\_ПРОДУКЦИЯ\Паспорта\сертификаты\EAC ноябрь 13\Декларации ЭМС\ЗВ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Router\box\Конструкторский отдел\_ПРОДУКЦИЯ\Паспорта\сертификаты\EAC ноябрь 13\Декларации ЭМС\ЗВЭ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4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B355DD" w:rsidRDefault="00D406EC" w:rsidP="00D406E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37045" cy="9654540"/>
            <wp:effectExtent l="19050" t="0" r="1905" b="0"/>
            <wp:docPr id="115" name="Рисунок 115" descr="\\Router\box\Конструкторский отдел\_ПРОДУКЦИЯ\Паспорта\сертификаты\EAC ноябрь 13\ЗВЭ,З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Router\box\Конструкторский отдел\_ПРОДУКЦИЯ\Паспорта\сертификаты\EAC ноябрь 13\ЗВЭ,ЗВ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EC" w:rsidRPr="00D406EC" w:rsidRDefault="00D406EC" w:rsidP="00D406EC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10"/>
          <w:szCs w:val="10"/>
        </w:rPr>
      </w:pPr>
      <w:r w:rsidRPr="00D406EC">
        <w:rPr>
          <w:rFonts w:ascii="Arial" w:hAnsi="Arial" w:cs="Arial"/>
          <w:b/>
          <w:sz w:val="10"/>
          <w:szCs w:val="10"/>
        </w:rPr>
        <w:t>09.12.13</w:t>
      </w:r>
    </w:p>
    <w:sectPr w:rsidR="00D406EC" w:rsidRPr="00D406EC" w:rsidSect="005258F3">
      <w:headerReference w:type="default" r:id="rId21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C6B" w:rsidRDefault="00DB3C6B" w:rsidP="005258F3">
      <w:r>
        <w:separator/>
      </w:r>
    </w:p>
  </w:endnote>
  <w:endnote w:type="continuationSeparator" w:id="0">
    <w:p w:rsidR="00DB3C6B" w:rsidRDefault="00DB3C6B" w:rsidP="00525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C6B" w:rsidRDefault="00DB3C6B" w:rsidP="005258F3">
      <w:r>
        <w:separator/>
      </w:r>
    </w:p>
  </w:footnote>
  <w:footnote w:type="continuationSeparator" w:id="0">
    <w:p w:rsidR="00DB3C6B" w:rsidRDefault="00DB3C6B" w:rsidP="00525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80371"/>
      <w:docPartObj>
        <w:docPartGallery w:val="Page Numbers (Top of Page)"/>
        <w:docPartUnique/>
      </w:docPartObj>
    </w:sdtPr>
    <w:sdtContent>
      <w:p w:rsidR="00DB3C6B" w:rsidRDefault="00924B19">
        <w:pPr>
          <w:pStyle w:val="ab"/>
          <w:jc w:val="center"/>
        </w:pPr>
        <w:r>
          <w:fldChar w:fldCharType="begin"/>
        </w:r>
        <w:r w:rsidR="00DB3C6B">
          <w:instrText xml:space="preserve"> PAGE   \* MERGEFORMAT </w:instrText>
        </w:r>
        <w:r>
          <w:fldChar w:fldCharType="separate"/>
        </w:r>
        <w:r w:rsidR="001423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D5F38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1">
    <w:nsid w:val="18B10111"/>
    <w:multiLevelType w:val="hybridMultilevel"/>
    <w:tmpl w:val="1E028080"/>
    <w:lvl w:ilvl="0" w:tplc="E788F90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FF2C93"/>
    <w:multiLevelType w:val="hybridMultilevel"/>
    <w:tmpl w:val="8D126092"/>
    <w:lvl w:ilvl="0" w:tplc="E788F90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250EBD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4">
    <w:nsid w:val="32A17B16"/>
    <w:multiLevelType w:val="singleLevel"/>
    <w:tmpl w:val="1772BB32"/>
    <w:lvl w:ilvl="0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8F3"/>
    <w:rsid w:val="000A7DEB"/>
    <w:rsid w:val="001423AC"/>
    <w:rsid w:val="001900BD"/>
    <w:rsid w:val="00230EF5"/>
    <w:rsid w:val="003C465B"/>
    <w:rsid w:val="004A0B26"/>
    <w:rsid w:val="0050016F"/>
    <w:rsid w:val="005258F3"/>
    <w:rsid w:val="005C5DC6"/>
    <w:rsid w:val="006373CD"/>
    <w:rsid w:val="006529C8"/>
    <w:rsid w:val="0071692A"/>
    <w:rsid w:val="00785A3F"/>
    <w:rsid w:val="007C3491"/>
    <w:rsid w:val="0080251C"/>
    <w:rsid w:val="00815865"/>
    <w:rsid w:val="00910B04"/>
    <w:rsid w:val="00924B19"/>
    <w:rsid w:val="00A84BAE"/>
    <w:rsid w:val="00B355DD"/>
    <w:rsid w:val="00B61FCA"/>
    <w:rsid w:val="00BA2379"/>
    <w:rsid w:val="00BC3E65"/>
    <w:rsid w:val="00C822E5"/>
    <w:rsid w:val="00D406EC"/>
    <w:rsid w:val="00D43561"/>
    <w:rsid w:val="00D8314F"/>
    <w:rsid w:val="00DB3C6B"/>
    <w:rsid w:val="00E874E8"/>
    <w:rsid w:val="00F134E9"/>
    <w:rsid w:val="00F53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8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258F3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5258F3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8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58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58F3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5258F3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Title"/>
    <w:basedOn w:val="a"/>
    <w:link w:val="a4"/>
    <w:qFormat/>
    <w:rsid w:val="005258F3"/>
    <w:pPr>
      <w:jc w:val="center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5258F3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5258F3"/>
    <w:pPr>
      <w:jc w:val="both"/>
    </w:pPr>
  </w:style>
  <w:style w:type="character" w:customStyle="1" w:styleId="a6">
    <w:name w:val="Основной текст Знак"/>
    <w:basedOn w:val="a0"/>
    <w:link w:val="a5"/>
    <w:rsid w:val="005258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58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58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258F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5258F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258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258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258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258F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5258F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258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5258F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258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258F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58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258F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258F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24</Pages>
  <Words>3683</Words>
  <Characters>20996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texno3</cp:lastModifiedBy>
  <cp:revision>13</cp:revision>
  <cp:lastPrinted>2014-12-22T11:13:00Z</cp:lastPrinted>
  <dcterms:created xsi:type="dcterms:W3CDTF">2013-12-09T07:35:00Z</dcterms:created>
  <dcterms:modified xsi:type="dcterms:W3CDTF">2016-01-11T13:38:00Z</dcterms:modified>
</cp:coreProperties>
</file>