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47" w:rsidRPr="00AC1D47" w:rsidRDefault="00AC1D47" w:rsidP="00AC1D4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AC1D47">
        <w:rPr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AC1D47" w:rsidRPr="00AC1D47" w:rsidRDefault="00AC1D47" w:rsidP="00AC1D4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AC1D47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AC1D47" w:rsidRPr="00AC1D47" w:rsidRDefault="00AC1D47" w:rsidP="00AC1D47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75pt;height:124.6pt" o:ole="" fillcolor="window">
            <v:imagedata r:id="rId8" o:title=""/>
          </v:shape>
          <o:OLEObject Type="Embed" ProgID="PBrush" ShapeID="_x0000_i1025" DrawAspect="Content" ObjectID="_1387871280" r:id="rId9"/>
        </w:object>
      </w:r>
      <w:r w:rsidRPr="00AC1D47">
        <w:rPr>
          <w:rFonts w:ascii="Arial" w:hAnsi="Arial"/>
          <w:b/>
          <w:color w:val="000000"/>
          <w:sz w:val="28"/>
          <w:szCs w:val="28"/>
        </w:rPr>
        <w:br/>
      </w: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AC1D47" w:rsidRPr="00AC1D47" w:rsidRDefault="00AC1D47" w:rsidP="00AC1D47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C1D47">
        <w:rPr>
          <w:rFonts w:ascii="Arial" w:hAnsi="Arial" w:cs="Arial"/>
          <w:b/>
          <w:sz w:val="40"/>
          <w:szCs w:val="40"/>
        </w:rPr>
        <w:t>Прилавок</w:t>
      </w:r>
    </w:p>
    <w:p w:rsidR="00AC1D47" w:rsidRPr="00AC1D47" w:rsidRDefault="00AC1D47" w:rsidP="00AC1D47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C1D47">
        <w:rPr>
          <w:rFonts w:ascii="Arial" w:hAnsi="Arial" w:cs="Arial"/>
          <w:b/>
          <w:sz w:val="40"/>
          <w:szCs w:val="40"/>
        </w:rPr>
        <w:t>для горячих напитков</w:t>
      </w:r>
    </w:p>
    <w:p w:rsidR="00AC1D47" w:rsidRPr="00AC1D47" w:rsidRDefault="00AC1D47" w:rsidP="00AC1D47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C1D47">
        <w:rPr>
          <w:rFonts w:ascii="Arial" w:hAnsi="Arial" w:cs="Arial"/>
          <w:b/>
          <w:sz w:val="40"/>
          <w:szCs w:val="40"/>
        </w:rPr>
        <w:t>ПГН 70М</w:t>
      </w:r>
    </w:p>
    <w:p w:rsidR="00AC1D47" w:rsidRPr="00AC1D47" w:rsidRDefault="00AC1D47" w:rsidP="00AC1D47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C1D47">
        <w:rPr>
          <w:rFonts w:ascii="Arial" w:hAnsi="Arial" w:cs="Arial"/>
          <w:b/>
          <w:sz w:val="40"/>
          <w:szCs w:val="40"/>
        </w:rPr>
        <w:t>модели «ПАТША»</w:t>
      </w:r>
    </w:p>
    <w:p w:rsidR="00AC1D47" w:rsidRPr="00AC1D47" w:rsidRDefault="00AC1D47" w:rsidP="00AC1D47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AC1D47" w:rsidRPr="00AC1D47" w:rsidRDefault="00AC1D47" w:rsidP="00AC1D47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AC1D47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AC1D47" w:rsidRPr="00AC1D47" w:rsidRDefault="00AC1D47" w:rsidP="00AC1D47">
      <w:pPr>
        <w:jc w:val="center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и</w:t>
      </w:r>
    </w:p>
    <w:p w:rsidR="00AC1D47" w:rsidRPr="00AC1D47" w:rsidRDefault="00AC1D47" w:rsidP="00AC1D47">
      <w:pPr>
        <w:jc w:val="center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руководство по эксплуатации</w:t>
      </w:r>
    </w:p>
    <w:p w:rsidR="00AC1D47" w:rsidRPr="00AC1D47" w:rsidRDefault="00AC1D47" w:rsidP="00AC1D47">
      <w:pPr>
        <w:jc w:val="center"/>
        <w:rPr>
          <w:rFonts w:ascii="Arial" w:hAnsi="Arial" w:cs="Arial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AC1D47" w:rsidRPr="00AC1D47" w:rsidRDefault="00AC1D47" w:rsidP="00AC1D4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  <w:r w:rsidRPr="00AC1D47">
        <w:rPr>
          <w:rFonts w:ascii="Arial" w:hAnsi="Arial"/>
          <w:noProof/>
          <w:color w:val="000000"/>
          <w:sz w:val="28"/>
          <w:szCs w:val="28"/>
        </w:rPr>
        <w:drawing>
          <wp:inline distT="0" distB="0" distL="0" distR="0">
            <wp:extent cx="1185863" cy="1114425"/>
            <wp:effectExtent l="19050" t="0" r="0" b="0"/>
            <wp:docPr id="1" name="Рисунок 1" descr="znak_obr_ry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_obr_ryno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63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47" w:rsidRPr="00AC1D47" w:rsidRDefault="00AC1D4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AC1D47">
        <w:rPr>
          <w:sz w:val="28"/>
          <w:szCs w:val="28"/>
        </w:rPr>
        <w:br w:type="page"/>
      </w:r>
    </w:p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lastRenderedPageBreak/>
        <w:t>НАЗНАЧЕНИЕ</w:t>
      </w:r>
    </w:p>
    <w:p w:rsidR="00AC1D47" w:rsidRPr="00AC1D47" w:rsidRDefault="00AC1D47" w:rsidP="00AC1D47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Прилавок для горячих напитков типа ПГН 70М (далее прилавок) предназн</w:t>
      </w:r>
      <w:r w:rsidRPr="00AC1D47">
        <w:rPr>
          <w:rFonts w:ascii="Arial" w:hAnsi="Arial" w:cs="Arial"/>
          <w:color w:val="000080"/>
          <w:sz w:val="28"/>
          <w:szCs w:val="28"/>
        </w:rPr>
        <w:t>а</w:t>
      </w:r>
      <w:r w:rsidRPr="00AC1D47">
        <w:rPr>
          <w:rFonts w:ascii="Arial" w:hAnsi="Arial" w:cs="Arial"/>
          <w:color w:val="000080"/>
          <w:sz w:val="28"/>
          <w:szCs w:val="28"/>
        </w:rPr>
        <w:t>чен для кратковременного хранения хлебобулочных и кондитерских изделий,  а также для установки на его столе термостатов с напитками.</w:t>
      </w:r>
    </w:p>
    <w:p w:rsidR="00AC1D47" w:rsidRPr="00AC1D47" w:rsidRDefault="00AC1D47" w:rsidP="00AC1D47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Используется на предприятиях общественного питания  самостоятельно  или в составе технологических линий.</w:t>
      </w:r>
    </w:p>
    <w:p w:rsidR="00AC1D47" w:rsidRPr="00AC1D47" w:rsidRDefault="00AC1D47" w:rsidP="00AC1D47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 xml:space="preserve">Сертификат  соответствия:  </w:t>
      </w:r>
      <w:r w:rsidRPr="00AC1D47">
        <w:rPr>
          <w:rFonts w:ascii="Arial" w:hAnsi="Arial" w:cs="Arial"/>
          <w:color w:val="000000"/>
          <w:sz w:val="28"/>
          <w:szCs w:val="28"/>
          <w:lang w:val="en-US"/>
        </w:rPr>
        <w:t>C</w:t>
      </w:r>
      <w:r w:rsidRPr="00AC1D47">
        <w:rPr>
          <w:rFonts w:ascii="Arial" w:hAnsi="Arial" w:cs="Arial"/>
          <w:color w:val="000000"/>
          <w:sz w:val="28"/>
          <w:szCs w:val="28"/>
        </w:rPr>
        <w:t>-</w:t>
      </w:r>
      <w:r w:rsidRPr="00AC1D47">
        <w:rPr>
          <w:rFonts w:ascii="Arial" w:hAnsi="Arial" w:cs="Arial"/>
          <w:color w:val="000000"/>
          <w:sz w:val="28"/>
          <w:szCs w:val="28"/>
          <w:lang w:val="en-US"/>
        </w:rPr>
        <w:t>RU</w:t>
      </w:r>
      <w:r w:rsidRPr="00AC1D47">
        <w:rPr>
          <w:rFonts w:ascii="Arial" w:hAnsi="Arial" w:cs="Arial"/>
          <w:color w:val="000000"/>
          <w:sz w:val="28"/>
          <w:szCs w:val="28"/>
        </w:rPr>
        <w:t>.</w:t>
      </w:r>
      <w:r w:rsidRPr="00AC1D47">
        <w:rPr>
          <w:rFonts w:ascii="Arial" w:hAnsi="Arial" w:cs="Arial"/>
          <w:color w:val="000000"/>
          <w:sz w:val="28"/>
          <w:szCs w:val="28"/>
          <w:lang w:val="en-US"/>
        </w:rPr>
        <w:t>MX</w:t>
      </w:r>
      <w:r w:rsidRPr="00AC1D47">
        <w:rPr>
          <w:rFonts w:ascii="Arial" w:hAnsi="Arial" w:cs="Arial"/>
          <w:color w:val="000000"/>
          <w:sz w:val="28"/>
          <w:szCs w:val="28"/>
        </w:rPr>
        <w:t>11.</w:t>
      </w:r>
      <w:r w:rsidRPr="00AC1D47">
        <w:rPr>
          <w:rFonts w:ascii="Arial" w:hAnsi="Arial" w:cs="Arial"/>
          <w:color w:val="000000"/>
          <w:sz w:val="28"/>
          <w:szCs w:val="28"/>
          <w:lang w:val="en-US"/>
        </w:rPr>
        <w:t>B</w:t>
      </w:r>
      <w:r w:rsidRPr="00AC1D47">
        <w:rPr>
          <w:rFonts w:ascii="Arial" w:hAnsi="Arial" w:cs="Arial"/>
          <w:color w:val="000000"/>
          <w:sz w:val="28"/>
          <w:szCs w:val="28"/>
        </w:rPr>
        <w:t>.00016 срок действия с 18.07.2011г. по 17.07.2016г.</w:t>
      </w:r>
    </w:p>
    <w:p w:rsidR="00AC1D47" w:rsidRPr="00AC1D47" w:rsidRDefault="00AC1D47" w:rsidP="00AC1D47">
      <w:pPr>
        <w:pStyle w:val="a5"/>
        <w:ind w:firstLine="708"/>
        <w:rPr>
          <w:sz w:val="28"/>
          <w:szCs w:val="28"/>
        </w:rPr>
      </w:pPr>
      <w:r w:rsidRPr="00AC1D47">
        <w:rPr>
          <w:sz w:val="28"/>
          <w:szCs w:val="28"/>
        </w:rPr>
        <w:t>На предприятии действует сертифицированная система менеджмента к</w:t>
      </w:r>
      <w:r w:rsidRPr="00AC1D47">
        <w:rPr>
          <w:sz w:val="28"/>
          <w:szCs w:val="28"/>
        </w:rPr>
        <w:t>а</w:t>
      </w:r>
      <w:r w:rsidRPr="00AC1D47">
        <w:rPr>
          <w:sz w:val="28"/>
          <w:szCs w:val="28"/>
        </w:rPr>
        <w:t>чества в соответствии с требованиями ISO 9001:2008. Регистрационный номер №73 100 3466 от 30.12.2010г., действителен до 29.12.2013г.</w:t>
      </w:r>
    </w:p>
    <w:p w:rsidR="00AC1D47" w:rsidRPr="00CB210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>ТЕХНИЧЕСКИЕ ХАРАКТЕРИСТИКИ.</w:t>
      </w:r>
      <w:r w:rsidRPr="00CB2107">
        <w:rPr>
          <w:rFonts w:ascii="Arial" w:hAnsi="Arial" w:cs="Arial"/>
          <w:b/>
          <w:color w:val="000080"/>
          <w:sz w:val="28"/>
          <w:szCs w:val="28"/>
        </w:rPr>
        <w:t xml:space="preserve">  </w:t>
      </w:r>
    </w:p>
    <w:p w:rsidR="00AC1D47" w:rsidRPr="00AC1D47" w:rsidRDefault="00AC1D47" w:rsidP="00AC1D47">
      <w:pPr>
        <w:ind w:firstLine="709"/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Технические данные приведены в таблице 2.</w:t>
      </w:r>
    </w:p>
    <w:p w:rsidR="00AC1D47" w:rsidRPr="00AC1D47" w:rsidRDefault="00AC1D47" w:rsidP="00AC1D47">
      <w:pPr>
        <w:jc w:val="right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89"/>
        <w:gridCol w:w="1830"/>
        <w:gridCol w:w="2235"/>
        <w:gridCol w:w="1219"/>
      </w:tblGrid>
      <w:tr w:rsidR="00AC1D47" w:rsidRPr="00AC1D47" w:rsidTr="00AC1D47">
        <w:trPr>
          <w:trHeight w:val="256"/>
          <w:jc w:val="center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Наименование параметра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Нормы</w:t>
            </w:r>
          </w:p>
        </w:tc>
      </w:tr>
      <w:tr w:rsidR="00AC1D47" w:rsidRPr="00AC1D47" w:rsidTr="00AC1D47">
        <w:trPr>
          <w:trHeight w:val="256"/>
          <w:jc w:val="center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ПГН</w:t>
            </w:r>
          </w:p>
        </w:tc>
      </w:tr>
      <w:tr w:rsidR="00AC1D47" w:rsidRPr="00AC1D47" w:rsidTr="00AC1D47">
        <w:trPr>
          <w:trHeight w:val="258"/>
          <w:jc w:val="center"/>
        </w:trPr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70М,</w:t>
            </w:r>
            <w:r>
              <w:rPr>
                <w:rFonts w:ascii="Arial" w:hAnsi="Arial" w:cs="Arial"/>
                <w:color w:val="000080"/>
                <w:sz w:val="24"/>
                <w:szCs w:val="24"/>
              </w:rPr>
              <w:t xml:space="preserve"> </w:t>
            </w: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70М(кашир.)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70М-01,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70М-01(кашир.)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70М-02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Количество розеток  со штырями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заземления 10А, шт. 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Род тока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Переменный, однофазный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220 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Частота тока, Гц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50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Габаритные размеры:, мм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 длина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 ширина без направляющих для подносов                    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 ширина с направляющими для подносов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 высота</w:t>
            </w:r>
          </w:p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  высота с полками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1120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805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1030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850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1500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805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1030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850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1120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805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1030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850</w:t>
            </w:r>
          </w:p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1361</w:t>
            </w:r>
          </w:p>
        </w:tc>
      </w:tr>
      <w:tr w:rsidR="00AC1D47" w:rsidRPr="00AC1D47" w:rsidTr="00AC1D47">
        <w:trPr>
          <w:jc w:val="center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Масса, кг., не более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83</w:t>
            </w:r>
          </w:p>
        </w:tc>
      </w:tr>
    </w:tbl>
    <w:p w:rsidR="00AC1D47" w:rsidRPr="00AC1D47" w:rsidRDefault="00AC1D47" w:rsidP="00AC1D4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>КОМПЛЕКТ ПОСТАВКИ.</w:t>
      </w:r>
    </w:p>
    <w:p w:rsidR="00AC1D47" w:rsidRPr="00AC1D47" w:rsidRDefault="00AC1D47" w:rsidP="00AC1D47">
      <w:pPr>
        <w:ind w:firstLine="426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Комплектность приведена в таблице 3.</w:t>
      </w:r>
    </w:p>
    <w:p w:rsidR="00AC1D47" w:rsidRPr="00AC1D47" w:rsidRDefault="00AC1D47" w:rsidP="00AC1D47">
      <w:pPr>
        <w:jc w:val="right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Таблица 3</w:t>
      </w:r>
    </w:p>
    <w:tbl>
      <w:tblPr>
        <w:tblW w:w="10773" w:type="dxa"/>
        <w:jc w:val="center"/>
        <w:tblBorders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530"/>
        <w:gridCol w:w="1701"/>
        <w:gridCol w:w="2091"/>
        <w:gridCol w:w="1451"/>
      </w:tblGrid>
      <w:tr w:rsidR="00AC1D47" w:rsidRPr="00AC1D47" w:rsidTr="00AC1D47">
        <w:trPr>
          <w:trHeight w:val="290"/>
          <w:jc w:val="center"/>
        </w:trPr>
        <w:tc>
          <w:tcPr>
            <w:tcW w:w="5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Наименование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Количество,  шт.</w:t>
            </w:r>
          </w:p>
        </w:tc>
      </w:tr>
      <w:tr w:rsidR="00AC1D47" w:rsidRPr="00AC1D47" w:rsidTr="00AC1D47">
        <w:trPr>
          <w:trHeight w:val="258"/>
          <w:jc w:val="center"/>
        </w:trPr>
        <w:tc>
          <w:tcPr>
            <w:tcW w:w="5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70М,</w:t>
            </w:r>
          </w:p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70М(кашир.)</w:t>
            </w:r>
          </w:p>
        </w:tc>
        <w:tc>
          <w:tcPr>
            <w:tcW w:w="2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70М-01,</w:t>
            </w:r>
          </w:p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70М-01(кашир.)</w:t>
            </w:r>
          </w:p>
        </w:tc>
        <w:tc>
          <w:tcPr>
            <w:tcW w:w="14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70М-02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1. Прилавок  для горячих напитков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2. Направляющие для подносов </w:t>
            </w:r>
          </w:p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(ЭМК70М-30СБ – для ПГН70М и ПГН70М-02; ЭМК70М-30-01СБ – для ПГН70М-01)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D47" w:rsidRPr="00AC1D47" w:rsidRDefault="00AC1D47" w:rsidP="00AC1D47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3. Кронштейн для направляющих ЭМК70М-011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4. Паспорт и руководство по эксплуатации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5. Кронштейн полки (труба)</w:t>
            </w:r>
          </w:p>
        </w:tc>
        <w:tc>
          <w:tcPr>
            <w:tcW w:w="3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 xml:space="preserve">6. Полка </w:t>
            </w:r>
          </w:p>
        </w:tc>
        <w:tc>
          <w:tcPr>
            <w:tcW w:w="3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7. Опора ПМЭС70-60-105</w:t>
            </w:r>
          </w:p>
        </w:tc>
        <w:tc>
          <w:tcPr>
            <w:tcW w:w="3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4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8. Проставка ЭМК 70М-035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3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9. Шпилька ЭМК 70М-025</w:t>
            </w:r>
          </w:p>
        </w:tc>
        <w:tc>
          <w:tcPr>
            <w:tcW w:w="3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10. Болт М6х20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11. Болт М6х40</w:t>
            </w:r>
          </w:p>
        </w:tc>
        <w:tc>
          <w:tcPr>
            <w:tcW w:w="3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4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12. Гайка М6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13. Пакет полиэтиленовый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2</w:t>
            </w:r>
          </w:p>
        </w:tc>
      </w:tr>
      <w:tr w:rsidR="00AC1D47" w:rsidRPr="00AC1D47" w:rsidTr="00AC1D47">
        <w:trPr>
          <w:jc w:val="center"/>
        </w:trPr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14. Упаковка</w:t>
            </w:r>
          </w:p>
        </w:tc>
        <w:tc>
          <w:tcPr>
            <w:tcW w:w="52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D47" w:rsidRPr="00AC1D47" w:rsidRDefault="00AC1D47" w:rsidP="00F9525A">
            <w:pPr>
              <w:jc w:val="center"/>
              <w:rPr>
                <w:rFonts w:ascii="Arial" w:hAnsi="Arial" w:cs="Arial"/>
                <w:color w:val="000080"/>
                <w:sz w:val="24"/>
                <w:szCs w:val="24"/>
              </w:rPr>
            </w:pPr>
            <w:r w:rsidRPr="00AC1D47">
              <w:rPr>
                <w:rFonts w:ascii="Arial" w:hAnsi="Arial" w:cs="Arial"/>
                <w:color w:val="000080"/>
                <w:sz w:val="24"/>
                <w:szCs w:val="24"/>
              </w:rPr>
              <w:t>1</w:t>
            </w:r>
          </w:p>
        </w:tc>
      </w:tr>
    </w:tbl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lastRenderedPageBreak/>
        <w:t>УСТРОЙСТВО И ПРИНЦИП РАБОТЫ ИЗДЕЛИЯ.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Прилавок состоит из основания, к которому крепятся облицовки из нерж</w:t>
      </w:r>
      <w:r w:rsidRPr="00AC1D47">
        <w:rPr>
          <w:rFonts w:ascii="Arial" w:hAnsi="Arial" w:cs="Arial"/>
          <w:color w:val="000080"/>
          <w:sz w:val="28"/>
          <w:szCs w:val="28"/>
        </w:rPr>
        <w:t>а</w:t>
      </w:r>
      <w:r w:rsidRPr="00AC1D47">
        <w:rPr>
          <w:rFonts w:ascii="Arial" w:hAnsi="Arial" w:cs="Arial"/>
          <w:color w:val="000080"/>
          <w:sz w:val="28"/>
          <w:szCs w:val="28"/>
        </w:rPr>
        <w:t>веющей стали (в изделиях ПГН 70М(кашир.), ПГН 70М-01(кашир.) со стороны п</w:t>
      </w:r>
      <w:r w:rsidRPr="00AC1D47">
        <w:rPr>
          <w:rFonts w:ascii="Arial" w:hAnsi="Arial" w:cs="Arial"/>
          <w:color w:val="000080"/>
          <w:sz w:val="28"/>
          <w:szCs w:val="28"/>
        </w:rPr>
        <w:t>о</w:t>
      </w:r>
      <w:r w:rsidRPr="00AC1D47">
        <w:rPr>
          <w:rFonts w:ascii="Arial" w:hAnsi="Arial" w:cs="Arial"/>
          <w:color w:val="000080"/>
          <w:sz w:val="28"/>
          <w:szCs w:val="28"/>
        </w:rPr>
        <w:t>требителя и обслуживающего персонала облицовки из текстуриронанного оци</w:t>
      </w:r>
      <w:r w:rsidRPr="00AC1D47">
        <w:rPr>
          <w:rFonts w:ascii="Arial" w:hAnsi="Arial" w:cs="Arial"/>
          <w:color w:val="000080"/>
          <w:sz w:val="28"/>
          <w:szCs w:val="28"/>
        </w:rPr>
        <w:t>н</w:t>
      </w:r>
      <w:r w:rsidRPr="00AC1D47">
        <w:rPr>
          <w:rFonts w:ascii="Arial" w:hAnsi="Arial" w:cs="Arial"/>
          <w:color w:val="000080"/>
          <w:sz w:val="28"/>
          <w:szCs w:val="28"/>
        </w:rPr>
        <w:t>кованного металла под дерево). Сверху облицовки накрыты столешницей из н</w:t>
      </w:r>
      <w:r w:rsidRPr="00AC1D47">
        <w:rPr>
          <w:rFonts w:ascii="Arial" w:hAnsi="Arial" w:cs="Arial"/>
          <w:color w:val="000080"/>
          <w:sz w:val="28"/>
          <w:szCs w:val="28"/>
        </w:rPr>
        <w:t>е</w:t>
      </w:r>
      <w:r w:rsidRPr="00AC1D47">
        <w:rPr>
          <w:rFonts w:ascii="Arial" w:hAnsi="Arial" w:cs="Arial"/>
          <w:color w:val="000080"/>
          <w:sz w:val="28"/>
          <w:szCs w:val="28"/>
        </w:rPr>
        <w:t xml:space="preserve">ржавеющей стали. </w:t>
      </w:r>
      <w:r w:rsidRPr="00AC1D47">
        <w:rPr>
          <w:rFonts w:ascii="Arial" w:hAnsi="Arial" w:cs="Arial"/>
          <w:sz w:val="28"/>
          <w:szCs w:val="28"/>
        </w:rPr>
        <w:t>Со стороны обслуживающего персонала  находится панель управления с двумя розетками для подключения электрооборудования мощн</w:t>
      </w:r>
      <w:r w:rsidRPr="00AC1D47">
        <w:rPr>
          <w:rFonts w:ascii="Arial" w:hAnsi="Arial" w:cs="Arial"/>
          <w:sz w:val="28"/>
          <w:szCs w:val="28"/>
        </w:rPr>
        <w:t>о</w:t>
      </w:r>
      <w:r w:rsidRPr="00AC1D47">
        <w:rPr>
          <w:rFonts w:ascii="Arial" w:hAnsi="Arial" w:cs="Arial"/>
          <w:sz w:val="28"/>
          <w:szCs w:val="28"/>
        </w:rPr>
        <w:t xml:space="preserve">стью не более 3 кВт.. </w:t>
      </w:r>
      <w:r w:rsidRPr="00AC1D47">
        <w:rPr>
          <w:rFonts w:ascii="Arial" w:hAnsi="Arial" w:cs="Arial"/>
          <w:color w:val="000080"/>
          <w:sz w:val="28"/>
          <w:szCs w:val="28"/>
        </w:rPr>
        <w:t>Дополнительно прилавок снабжен направляющими для у</w:t>
      </w:r>
      <w:r w:rsidRPr="00AC1D47">
        <w:rPr>
          <w:rFonts w:ascii="Arial" w:hAnsi="Arial" w:cs="Arial"/>
          <w:color w:val="000080"/>
          <w:sz w:val="28"/>
          <w:szCs w:val="28"/>
        </w:rPr>
        <w:t>с</w:t>
      </w:r>
      <w:r w:rsidRPr="00AC1D47">
        <w:rPr>
          <w:rFonts w:ascii="Arial" w:hAnsi="Arial" w:cs="Arial"/>
          <w:color w:val="000080"/>
          <w:sz w:val="28"/>
          <w:szCs w:val="28"/>
        </w:rPr>
        <w:t xml:space="preserve">тановки подносов. Прилавок </w:t>
      </w:r>
      <w:r w:rsidRPr="00AC1D47">
        <w:rPr>
          <w:rFonts w:ascii="Arial" w:hAnsi="Arial" w:cs="Arial"/>
          <w:sz w:val="28"/>
          <w:szCs w:val="28"/>
        </w:rPr>
        <w:t>ПГН70М-02 дополнительно комплектуется полками.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Место для подключения заземления расположено на правой стороне пр</w:t>
      </w:r>
      <w:r w:rsidRPr="00AC1D47">
        <w:rPr>
          <w:rFonts w:ascii="Arial" w:hAnsi="Arial" w:cs="Arial"/>
          <w:color w:val="000080"/>
          <w:sz w:val="28"/>
          <w:szCs w:val="28"/>
        </w:rPr>
        <w:t>и</w:t>
      </w:r>
      <w:r w:rsidRPr="00AC1D47">
        <w:rPr>
          <w:rFonts w:ascii="Arial" w:hAnsi="Arial" w:cs="Arial"/>
          <w:color w:val="000080"/>
          <w:sz w:val="28"/>
          <w:szCs w:val="28"/>
        </w:rPr>
        <w:t>лавка. Клеммный блок для подключения прилавка к сети расположен за панелью управления.</w:t>
      </w:r>
    </w:p>
    <w:p w:rsidR="00AC1D47" w:rsidRPr="00AC1D47" w:rsidRDefault="00AC1D47" w:rsidP="00AC1D47">
      <w:pPr>
        <w:ind w:left="426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sz w:val="28"/>
          <w:szCs w:val="28"/>
        </w:rPr>
        <w:t xml:space="preserve">            </w:t>
      </w:r>
      <w:r w:rsidRPr="00AC1D47">
        <w:rPr>
          <w:rFonts w:ascii="Arial" w:hAnsi="Arial" w:cs="Arial"/>
          <w:b/>
          <w:color w:val="000080"/>
          <w:sz w:val="28"/>
          <w:szCs w:val="28"/>
        </w:rPr>
        <w:t xml:space="preserve">  </w:t>
      </w:r>
    </w:p>
    <w:p w:rsidR="00AC1D47" w:rsidRPr="00CB210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CB2107">
        <w:rPr>
          <w:rFonts w:ascii="Arial" w:hAnsi="Arial" w:cs="Arial"/>
          <w:b/>
          <w:color w:val="000080"/>
          <w:sz w:val="28"/>
          <w:szCs w:val="28"/>
        </w:rPr>
        <w:t>МЕРЫ БЕЗОПАСНОСТИ</w:t>
      </w:r>
    </w:p>
    <w:p w:rsidR="00AC1D47" w:rsidRPr="00AC1D47" w:rsidRDefault="00AC1D47" w:rsidP="00AC1D47">
      <w:pPr>
        <w:ind w:left="786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По способу защиты человека от поражения электрическим током прилавок относится к 1 классу по ГОСТ 12.2.007.0.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К обслуживанию прилавка допускаются лица, прошедшие технический м</w:t>
      </w:r>
      <w:r w:rsidRPr="00CB2107">
        <w:rPr>
          <w:rFonts w:ascii="Arial" w:hAnsi="Arial" w:cs="Arial"/>
          <w:color w:val="000080"/>
          <w:sz w:val="28"/>
          <w:szCs w:val="28"/>
        </w:rPr>
        <w:t>и</w:t>
      </w:r>
      <w:r w:rsidRPr="00CB2107">
        <w:rPr>
          <w:rFonts w:ascii="Arial" w:hAnsi="Arial" w:cs="Arial"/>
          <w:color w:val="000080"/>
          <w:sz w:val="28"/>
          <w:szCs w:val="28"/>
        </w:rPr>
        <w:t>нимум по эксплуатации оборудования.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При работе с прилавком необходимо соблюдать следующие правила без</w:t>
      </w:r>
      <w:r w:rsidRPr="00CB2107">
        <w:rPr>
          <w:rFonts w:ascii="Arial" w:hAnsi="Arial" w:cs="Arial"/>
          <w:color w:val="000080"/>
          <w:sz w:val="28"/>
          <w:szCs w:val="28"/>
        </w:rPr>
        <w:t>о</w:t>
      </w:r>
      <w:r w:rsidRPr="00CB2107">
        <w:rPr>
          <w:rFonts w:ascii="Arial" w:hAnsi="Arial" w:cs="Arial"/>
          <w:color w:val="000080"/>
          <w:sz w:val="28"/>
          <w:szCs w:val="28"/>
        </w:rPr>
        <w:t>пасности: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 xml:space="preserve">-не включать </w:t>
      </w:r>
      <w:r w:rsidRPr="00CB2107">
        <w:rPr>
          <w:rFonts w:ascii="Arial" w:hAnsi="Arial" w:cs="Arial"/>
          <w:color w:val="000080"/>
          <w:sz w:val="28"/>
          <w:szCs w:val="28"/>
        </w:rPr>
        <w:t>прилавок</w:t>
      </w:r>
      <w:r w:rsidRPr="00AC1D47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 xml:space="preserve">-санитарную  обработку   производить  только  при  обесточенном </w:t>
      </w:r>
      <w:r w:rsidRPr="00CB2107">
        <w:rPr>
          <w:rFonts w:ascii="Arial" w:hAnsi="Arial" w:cs="Arial"/>
          <w:color w:val="000080"/>
          <w:sz w:val="28"/>
          <w:szCs w:val="28"/>
        </w:rPr>
        <w:t>прилавке</w:t>
      </w:r>
      <w:r w:rsidRPr="00AC1D47">
        <w:rPr>
          <w:rFonts w:ascii="Arial" w:hAnsi="Arial" w:cs="Arial"/>
          <w:color w:val="000080"/>
          <w:sz w:val="28"/>
          <w:szCs w:val="28"/>
        </w:rPr>
        <w:t>;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AC1D47" w:rsidRPr="00AC1D47" w:rsidRDefault="00CB210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 xml:space="preserve">- </w:t>
      </w:r>
      <w:r w:rsidR="00AC1D47" w:rsidRPr="00AC1D47">
        <w:rPr>
          <w:rFonts w:ascii="Arial" w:hAnsi="Arial" w:cs="Arial"/>
          <w:color w:val="000080"/>
          <w:sz w:val="28"/>
          <w:szCs w:val="28"/>
        </w:rPr>
        <w:t>при обнаружении неисправностей вызывать электрослесаря;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-не оставлять включенный прилавок без присмотра;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-включать прилавок только после устранения неисправностей.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Остальные требования: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 xml:space="preserve">-к прилавку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CB2107">
          <w:rPr>
            <w:rFonts w:ascii="Arial" w:hAnsi="Arial" w:cs="Arial"/>
            <w:color w:val="000080"/>
            <w:sz w:val="28"/>
            <w:szCs w:val="28"/>
          </w:rPr>
          <w:t>1 м</w:t>
        </w:r>
      </w:smartTag>
      <w:r w:rsidRPr="00CB2107">
        <w:rPr>
          <w:rFonts w:ascii="Arial" w:hAnsi="Arial" w:cs="Arial"/>
          <w:color w:val="000080"/>
          <w:sz w:val="28"/>
          <w:szCs w:val="28"/>
        </w:rPr>
        <w:t xml:space="preserve"> от легковосплам</w:t>
      </w:r>
      <w:r w:rsidRPr="00CB2107">
        <w:rPr>
          <w:rFonts w:ascii="Arial" w:hAnsi="Arial" w:cs="Arial"/>
          <w:color w:val="000080"/>
          <w:sz w:val="28"/>
          <w:szCs w:val="28"/>
        </w:rPr>
        <w:t>е</w:t>
      </w:r>
      <w:r w:rsidRPr="00CB2107">
        <w:rPr>
          <w:rFonts w:ascii="Arial" w:hAnsi="Arial" w:cs="Arial"/>
          <w:color w:val="000080"/>
          <w:sz w:val="28"/>
          <w:szCs w:val="28"/>
        </w:rPr>
        <w:t>няющихся материалов;</w:t>
      </w:r>
    </w:p>
    <w:p w:rsidR="00AC1D47" w:rsidRPr="00CB2107" w:rsidRDefault="00AC1D47" w:rsidP="00CB2107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CB2107">
        <w:rPr>
          <w:rFonts w:ascii="Arial" w:hAnsi="Arial" w:cs="Arial"/>
          <w:color w:val="000080"/>
          <w:sz w:val="28"/>
          <w:szCs w:val="28"/>
        </w:rPr>
        <w:t>-при монтаже прилавка должна быть установлена коммутационная защи</w:t>
      </w:r>
      <w:r w:rsidRPr="00CB2107">
        <w:rPr>
          <w:rFonts w:ascii="Arial" w:hAnsi="Arial" w:cs="Arial"/>
          <w:color w:val="000080"/>
          <w:sz w:val="28"/>
          <w:szCs w:val="28"/>
        </w:rPr>
        <w:t>т</w:t>
      </w:r>
      <w:r w:rsidRPr="00CB2107">
        <w:rPr>
          <w:rFonts w:ascii="Arial" w:hAnsi="Arial" w:cs="Arial"/>
          <w:color w:val="000080"/>
          <w:sz w:val="28"/>
          <w:szCs w:val="28"/>
        </w:rPr>
        <w:t>ная арматура,  гарантирующая от пожарных факторов: короткого замыкания, п</w:t>
      </w:r>
      <w:r w:rsidRPr="00CB2107">
        <w:rPr>
          <w:rFonts w:ascii="Arial" w:hAnsi="Arial" w:cs="Arial"/>
          <w:color w:val="000080"/>
          <w:sz w:val="28"/>
          <w:szCs w:val="28"/>
        </w:rPr>
        <w:t>е</w:t>
      </w:r>
      <w:r w:rsidRPr="00CB2107">
        <w:rPr>
          <w:rFonts w:ascii="Arial" w:hAnsi="Arial" w:cs="Arial"/>
          <w:color w:val="000080"/>
          <w:sz w:val="28"/>
          <w:szCs w:val="28"/>
        </w:rPr>
        <w:t>ренапряжения, перегрузки.</w:t>
      </w:r>
    </w:p>
    <w:p w:rsidR="00AC1D47" w:rsidRPr="00AC1D47" w:rsidRDefault="00AC1D47" w:rsidP="00AC1D47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AC1D47" w:rsidRPr="00AC1D47" w:rsidRDefault="00AC1D47" w:rsidP="00AC1D47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C1D47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AC1D47" w:rsidRPr="00AC1D47" w:rsidRDefault="00AC1D47" w:rsidP="00AC1D47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 xml:space="preserve">производить чистку и устранять неисправности при работе </w:t>
      </w:r>
      <w:r w:rsidRPr="00AC1D47">
        <w:rPr>
          <w:rFonts w:ascii="Arial" w:hAnsi="Arial" w:cs="Arial"/>
          <w:sz w:val="28"/>
          <w:szCs w:val="28"/>
        </w:rPr>
        <w:t>прилавка</w:t>
      </w:r>
      <w:r w:rsidRPr="00AC1D47">
        <w:rPr>
          <w:rFonts w:ascii="Arial" w:hAnsi="Arial" w:cs="Arial"/>
          <w:color w:val="000000"/>
          <w:sz w:val="28"/>
          <w:szCs w:val="28"/>
        </w:rPr>
        <w:t>;</w:t>
      </w:r>
    </w:p>
    <w:p w:rsidR="00AC1D47" w:rsidRPr="00AC1D47" w:rsidRDefault="00AC1D47" w:rsidP="00AC1D47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AC1D47" w:rsidRPr="00AC1D47" w:rsidRDefault="00AC1D47" w:rsidP="00AC1D47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AC1D47" w:rsidRPr="00AC1D47" w:rsidRDefault="00AC1D47" w:rsidP="00AC1D47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 xml:space="preserve">установка </w:t>
      </w:r>
      <w:r w:rsidRPr="00AC1D47">
        <w:rPr>
          <w:rFonts w:ascii="Arial" w:hAnsi="Arial" w:cs="Arial"/>
          <w:sz w:val="28"/>
          <w:szCs w:val="28"/>
        </w:rPr>
        <w:t>прилавка</w:t>
      </w:r>
      <w:r w:rsidRPr="00AC1D47">
        <w:rPr>
          <w:rFonts w:ascii="Arial" w:hAnsi="Arial" w:cs="Arial"/>
          <w:color w:val="000000"/>
          <w:sz w:val="28"/>
          <w:szCs w:val="28"/>
        </w:rPr>
        <w:t xml:space="preserve"> ближе </w:t>
      </w:r>
      <w:smartTag w:uri="urn:schemas-microsoft-com:office:smarttags" w:element="metricconverter">
        <w:smartTagPr>
          <w:attr w:name="ProductID" w:val="1 м"/>
        </w:smartTagPr>
        <w:r w:rsidRPr="00AC1D47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AC1D47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AC1D47" w:rsidRPr="00AC1D47" w:rsidRDefault="00AC1D47" w:rsidP="00AC1D47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AC1D47">
        <w:rPr>
          <w:rFonts w:ascii="Arial" w:hAnsi="Arial" w:cs="Arial"/>
          <w:color w:val="000000"/>
          <w:sz w:val="28"/>
          <w:szCs w:val="28"/>
        </w:rPr>
        <w:t xml:space="preserve">Для очистки </w:t>
      </w:r>
      <w:r w:rsidRPr="00AC1D47">
        <w:rPr>
          <w:rFonts w:ascii="Arial" w:hAnsi="Arial" w:cs="Arial"/>
          <w:sz w:val="28"/>
          <w:szCs w:val="28"/>
        </w:rPr>
        <w:t>прилавка</w:t>
      </w:r>
      <w:r w:rsidRPr="00AC1D47">
        <w:rPr>
          <w:rFonts w:ascii="Arial" w:hAnsi="Arial" w:cs="Arial"/>
          <w:color w:val="000000"/>
          <w:sz w:val="28"/>
          <w:szCs w:val="28"/>
        </w:rPr>
        <w:t xml:space="preserve"> не допускается применять водяную струю.</w:t>
      </w:r>
    </w:p>
    <w:p w:rsidR="00AC1D47" w:rsidRPr="00AC1D47" w:rsidRDefault="00AC1D47" w:rsidP="00AC1D47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>ПОДГОТОВКА ПРИЛАВКА К РАБОТЕ.</w:t>
      </w:r>
    </w:p>
    <w:p w:rsidR="00AC1D47" w:rsidRPr="00AC1D47" w:rsidRDefault="00AC1D47" w:rsidP="00CB2107">
      <w:pPr>
        <w:ind w:firstLine="708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AC1D47">
        <w:rPr>
          <w:rFonts w:ascii="Arial" w:hAnsi="Arial" w:cs="Arial"/>
          <w:sz w:val="28"/>
          <w:szCs w:val="28"/>
        </w:rPr>
        <w:t>о</w:t>
      </w:r>
      <w:r w:rsidRPr="00AC1D47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AC1D47" w:rsidRPr="00AC1D47" w:rsidRDefault="00AC1D47" w:rsidP="00AC1D47">
      <w:pPr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lastRenderedPageBreak/>
        <w:t>После проверки состояния упаковки, распаковать прилавок, произвести внешний осмотр и проверить комплектность в соответствии с таблицей 2.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Перед установкой прилавка на предусмотренное место необходимо снять защитную пленку со всех  поверхностей. Необходимо следить за тем, чтобы пр</w:t>
      </w:r>
      <w:r w:rsidRPr="00AC1D47">
        <w:rPr>
          <w:rFonts w:ascii="Arial" w:hAnsi="Arial" w:cs="Arial"/>
          <w:color w:val="000000"/>
          <w:sz w:val="28"/>
          <w:szCs w:val="28"/>
        </w:rPr>
        <w:t>и</w:t>
      </w:r>
      <w:r w:rsidRPr="00AC1D47">
        <w:rPr>
          <w:rFonts w:ascii="Arial" w:hAnsi="Arial" w:cs="Arial"/>
          <w:color w:val="000000"/>
          <w:sz w:val="28"/>
          <w:szCs w:val="28"/>
        </w:rPr>
        <w:t xml:space="preserve">лавок был установлен в горизонтальном положении (для этого предусмотрены регулировочные ножки), высота должна быть удобной для пользователя (850 - </w:t>
      </w:r>
      <w:smartTag w:uri="urn:schemas-microsoft-com:office:smarttags" w:element="metricconverter">
        <w:smartTagPr>
          <w:attr w:name="ProductID" w:val="900 мм"/>
        </w:smartTagPr>
        <w:r w:rsidRPr="00AC1D47">
          <w:rPr>
            <w:rFonts w:ascii="Arial" w:hAnsi="Arial" w:cs="Arial"/>
            <w:color w:val="000000"/>
            <w:sz w:val="28"/>
            <w:szCs w:val="28"/>
          </w:rPr>
          <w:t>900 мм</w:t>
        </w:r>
      </w:smartTag>
      <w:r w:rsidRPr="00AC1D47">
        <w:rPr>
          <w:rFonts w:ascii="Arial" w:hAnsi="Arial" w:cs="Arial"/>
          <w:color w:val="000000"/>
          <w:sz w:val="28"/>
          <w:szCs w:val="28"/>
        </w:rPr>
        <w:t>). Учитывая вид прилавка, его можно размещать отдельно или вместе с другим оборудованием.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Собрать прилавок, т.е. собрать направляющие для подносов с кронште</w:t>
      </w:r>
      <w:r w:rsidRPr="00AC1D47">
        <w:rPr>
          <w:rFonts w:ascii="Arial" w:hAnsi="Arial" w:cs="Arial"/>
          <w:color w:val="000000"/>
          <w:sz w:val="28"/>
          <w:szCs w:val="28"/>
        </w:rPr>
        <w:t>й</w:t>
      </w:r>
      <w:r w:rsidRPr="00AC1D47">
        <w:rPr>
          <w:rFonts w:ascii="Arial" w:hAnsi="Arial" w:cs="Arial"/>
          <w:color w:val="000000"/>
          <w:sz w:val="28"/>
          <w:szCs w:val="28"/>
        </w:rPr>
        <w:t>нами для направляющих (ЭМК70М-011) и закрепить четырьмя винтами М5,  у</w:t>
      </w:r>
      <w:r w:rsidRPr="00AC1D47">
        <w:rPr>
          <w:rFonts w:ascii="Arial" w:hAnsi="Arial" w:cs="Arial"/>
          <w:color w:val="000000"/>
          <w:sz w:val="28"/>
          <w:szCs w:val="28"/>
        </w:rPr>
        <w:t>с</w:t>
      </w:r>
      <w:r w:rsidRPr="00AC1D47">
        <w:rPr>
          <w:rFonts w:ascii="Arial" w:hAnsi="Arial" w:cs="Arial"/>
          <w:color w:val="000000"/>
          <w:sz w:val="28"/>
          <w:szCs w:val="28"/>
        </w:rPr>
        <w:t>тановить направляющие с кронштейнами на переднюю стенку прилавка и закр</w:t>
      </w:r>
      <w:r w:rsidRPr="00AC1D47">
        <w:rPr>
          <w:rFonts w:ascii="Arial" w:hAnsi="Arial" w:cs="Arial"/>
          <w:color w:val="000000"/>
          <w:sz w:val="28"/>
          <w:szCs w:val="28"/>
        </w:rPr>
        <w:t>е</w:t>
      </w:r>
      <w:r w:rsidRPr="00AC1D47">
        <w:rPr>
          <w:rFonts w:ascii="Arial" w:hAnsi="Arial" w:cs="Arial"/>
          <w:color w:val="000000"/>
          <w:sz w:val="28"/>
          <w:szCs w:val="28"/>
        </w:rPr>
        <w:t>пить четырьмя болтами М6. Для ПГН70М-02: дополнительно закрутить в столе</w:t>
      </w:r>
      <w:r w:rsidRPr="00AC1D47">
        <w:rPr>
          <w:rFonts w:ascii="Arial" w:hAnsi="Arial" w:cs="Arial"/>
          <w:color w:val="000000"/>
          <w:sz w:val="28"/>
          <w:szCs w:val="28"/>
        </w:rPr>
        <w:t>ш</w:t>
      </w:r>
      <w:r w:rsidRPr="00AC1D47">
        <w:rPr>
          <w:rFonts w:ascii="Arial" w:hAnsi="Arial" w:cs="Arial"/>
          <w:color w:val="000000"/>
          <w:sz w:val="28"/>
          <w:szCs w:val="28"/>
        </w:rPr>
        <w:t>ницу шпильку ЭМК70М-025 (поз.9), на столешницу становить 4 опоры ПМЭС 70-60-105 (поз.7) и кронштейны полки (трубы) (поз. 5), закрепив к столешнице бо</w:t>
      </w:r>
      <w:r w:rsidRPr="00AC1D47">
        <w:rPr>
          <w:rFonts w:ascii="Arial" w:hAnsi="Arial" w:cs="Arial"/>
          <w:color w:val="000000"/>
          <w:sz w:val="28"/>
          <w:szCs w:val="28"/>
        </w:rPr>
        <w:t>л</w:t>
      </w:r>
      <w:r w:rsidRPr="00AC1D47">
        <w:rPr>
          <w:rFonts w:ascii="Arial" w:hAnsi="Arial" w:cs="Arial"/>
          <w:color w:val="000000"/>
          <w:sz w:val="28"/>
          <w:szCs w:val="28"/>
        </w:rPr>
        <w:t>тами М6х40 (поз. 11); закрепить полки (поз.6) к кронштейнам полки (поз.6) с п</w:t>
      </w:r>
      <w:r w:rsidRPr="00AC1D47">
        <w:rPr>
          <w:rFonts w:ascii="Arial" w:hAnsi="Arial" w:cs="Arial"/>
          <w:color w:val="000000"/>
          <w:sz w:val="28"/>
          <w:szCs w:val="28"/>
        </w:rPr>
        <w:t>о</w:t>
      </w:r>
      <w:r w:rsidRPr="00AC1D47">
        <w:rPr>
          <w:rFonts w:ascii="Arial" w:hAnsi="Arial" w:cs="Arial"/>
          <w:color w:val="000000"/>
          <w:sz w:val="28"/>
          <w:szCs w:val="28"/>
        </w:rPr>
        <w:t>мощью болтов М6х40.</w:t>
      </w:r>
    </w:p>
    <w:p w:rsidR="00AC1D47" w:rsidRPr="00AC1D47" w:rsidRDefault="00AC1D47" w:rsidP="00AC1D47">
      <w:pPr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 xml:space="preserve">Установку прилавка производить в следующем порядке:  </w:t>
      </w:r>
    </w:p>
    <w:p w:rsidR="00AC1D47" w:rsidRPr="00AC1D47" w:rsidRDefault="00AC1D47" w:rsidP="00AC1D47">
      <w:pPr>
        <w:numPr>
          <w:ilvl w:val="0"/>
          <w:numId w:val="6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установить прилавок  на соответствующее место;</w:t>
      </w:r>
    </w:p>
    <w:p w:rsidR="00AC1D47" w:rsidRPr="00AC1D47" w:rsidRDefault="00AC1D47" w:rsidP="00AC1D47">
      <w:pPr>
        <w:numPr>
          <w:ilvl w:val="0"/>
          <w:numId w:val="7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проверить уровнем горизонтальное положение прилавка и при необход</w:t>
      </w:r>
      <w:r w:rsidRPr="00AC1D47">
        <w:rPr>
          <w:rFonts w:ascii="Arial" w:hAnsi="Arial" w:cs="Arial"/>
          <w:color w:val="000080"/>
          <w:sz w:val="28"/>
          <w:szCs w:val="28"/>
        </w:rPr>
        <w:t>и</w:t>
      </w:r>
      <w:r w:rsidRPr="00AC1D47">
        <w:rPr>
          <w:rFonts w:ascii="Arial" w:hAnsi="Arial" w:cs="Arial"/>
          <w:color w:val="000080"/>
          <w:sz w:val="28"/>
          <w:szCs w:val="28"/>
        </w:rPr>
        <w:t>мости с помощью установки ножек произвести регулировку его по высоте;</w:t>
      </w:r>
    </w:p>
    <w:p w:rsidR="00AC1D47" w:rsidRPr="00AC1D47" w:rsidRDefault="00AC1D47" w:rsidP="00AC1D47">
      <w:pPr>
        <w:numPr>
          <w:ilvl w:val="0"/>
          <w:numId w:val="8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надежно заземлить прилавок, подсоединив заземляющий проводник к  заземляющему зажиму,- заземляющий проводник должен быть в шнуре питания;</w:t>
      </w:r>
    </w:p>
    <w:p w:rsidR="00AC1D47" w:rsidRPr="00AC1D47" w:rsidRDefault="00AC1D47" w:rsidP="00AC1D47">
      <w:pPr>
        <w:numPr>
          <w:ilvl w:val="0"/>
          <w:numId w:val="9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подсоединить провода электросети к вводным зажимам, находящимся за панелью управления;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</w:p>
    <w:p w:rsidR="00AC1D47" w:rsidRPr="00AC1D47" w:rsidRDefault="00AC1D47" w:rsidP="00AC1D47">
      <w:pPr>
        <w:numPr>
          <w:ilvl w:val="0"/>
          <w:numId w:val="10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подключение прилавка к электросети должно быть выполнено согласно действующего законодательства и нормативов. Электроподключение произв</w:t>
      </w:r>
      <w:r w:rsidRPr="00AC1D47">
        <w:rPr>
          <w:rFonts w:ascii="Arial" w:hAnsi="Arial" w:cs="Arial"/>
          <w:color w:val="000000"/>
          <w:sz w:val="28"/>
          <w:szCs w:val="28"/>
        </w:rPr>
        <w:t>о</w:t>
      </w:r>
      <w:r w:rsidRPr="00AC1D47">
        <w:rPr>
          <w:rFonts w:ascii="Arial" w:hAnsi="Arial" w:cs="Arial"/>
          <w:color w:val="000000"/>
          <w:sz w:val="28"/>
          <w:szCs w:val="28"/>
        </w:rPr>
        <w:t>дится только уполномоченной специализированной службой с учетом маркир</w:t>
      </w:r>
      <w:r w:rsidRPr="00AC1D47">
        <w:rPr>
          <w:rFonts w:ascii="Arial" w:hAnsi="Arial" w:cs="Arial"/>
          <w:color w:val="000000"/>
          <w:sz w:val="28"/>
          <w:szCs w:val="28"/>
        </w:rPr>
        <w:t>о</w:t>
      </w:r>
      <w:r w:rsidRPr="00AC1D47">
        <w:rPr>
          <w:rFonts w:ascii="Arial" w:hAnsi="Arial" w:cs="Arial"/>
          <w:color w:val="000000"/>
          <w:sz w:val="28"/>
          <w:szCs w:val="28"/>
        </w:rPr>
        <w:t>вок на табличке с надписями;</w:t>
      </w:r>
    </w:p>
    <w:p w:rsidR="00AC1D47" w:rsidRPr="00AC1D47" w:rsidRDefault="00AC1D47" w:rsidP="00AC1D47">
      <w:pPr>
        <w:numPr>
          <w:ilvl w:val="0"/>
          <w:numId w:val="10"/>
        </w:numPr>
        <w:ind w:left="0"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проверить переходное сопротивление между заземляющим зажимом и  нетоковедущими</w:t>
      </w:r>
      <w:r w:rsidRPr="00AC1D47">
        <w:rPr>
          <w:rFonts w:ascii="Arial" w:hAnsi="Arial" w:cs="Arial"/>
          <w:color w:val="000080"/>
          <w:sz w:val="28"/>
          <w:szCs w:val="28"/>
        </w:rPr>
        <w:t xml:space="preserve"> </w:t>
      </w:r>
      <w:r w:rsidRPr="00AC1D47">
        <w:rPr>
          <w:rFonts w:ascii="Arial" w:hAnsi="Arial" w:cs="Arial"/>
          <w:color w:val="000000"/>
          <w:sz w:val="28"/>
          <w:szCs w:val="28"/>
        </w:rPr>
        <w:t>металлическими частями  прилавка, которое должно быть не более  0,1 Ом;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</w:p>
    <w:p w:rsidR="00AC1D47" w:rsidRPr="00AC1D47" w:rsidRDefault="00AC1D47" w:rsidP="00AC1D47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267970</wp:posOffset>
            </wp:positionV>
            <wp:extent cx="294640" cy="187960"/>
            <wp:effectExtent l="19050" t="0" r="0" b="0"/>
            <wp:wrapTight wrapText="bothSides">
              <wp:wrapPolygon edited="0">
                <wp:start x="-1397" y="0"/>
                <wp:lineTo x="-1397" y="19703"/>
                <wp:lineTo x="20948" y="19703"/>
                <wp:lineTo x="20948" y="0"/>
                <wp:lineTo x="-1397" y="0"/>
              </wp:wrapPolygon>
            </wp:wrapTight>
            <wp:docPr id="3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911" t="30103" r="42616" b="6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1D47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прилавка в технологическую линию, предусмотрен зажим, обозначенный знаком            - эквипотенциал</w:t>
      </w:r>
      <w:r w:rsidRPr="00AC1D47">
        <w:rPr>
          <w:rFonts w:ascii="Arial" w:hAnsi="Arial" w:cs="Arial"/>
          <w:color w:val="000000"/>
          <w:sz w:val="28"/>
          <w:szCs w:val="28"/>
        </w:rPr>
        <w:t>ь</w:t>
      </w:r>
      <w:r w:rsidRPr="00AC1D47">
        <w:rPr>
          <w:rFonts w:ascii="Arial" w:hAnsi="Arial" w:cs="Arial"/>
          <w:color w:val="000000"/>
          <w:sz w:val="28"/>
          <w:szCs w:val="28"/>
        </w:rPr>
        <w:t>ность.</w:t>
      </w:r>
    </w:p>
    <w:p w:rsidR="00AC1D47" w:rsidRPr="00AC1D47" w:rsidRDefault="00AC1D47" w:rsidP="00AC1D47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Средний срок службы прилавка - 7 лет.</w:t>
      </w:r>
    </w:p>
    <w:p w:rsidR="00AC1D47" w:rsidRPr="00AC1D47" w:rsidRDefault="00AC1D47" w:rsidP="00AC1D47">
      <w:pPr>
        <w:ind w:firstLine="709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При установке прилавка в линию раздачи (Л.Р.) для облегчения выравнив</w:t>
      </w:r>
      <w:r w:rsidRPr="00AC1D47">
        <w:rPr>
          <w:rFonts w:ascii="Arial" w:hAnsi="Arial" w:cs="Arial"/>
          <w:sz w:val="28"/>
          <w:szCs w:val="28"/>
        </w:rPr>
        <w:t>а</w:t>
      </w:r>
      <w:r w:rsidRPr="00AC1D47">
        <w:rPr>
          <w:rFonts w:ascii="Arial" w:hAnsi="Arial" w:cs="Arial"/>
          <w:sz w:val="28"/>
          <w:szCs w:val="28"/>
        </w:rPr>
        <w:t xml:space="preserve">ния линии по передней стенке необходимо совместить  2 отверстия  </w:t>
      </w:r>
      <w:r w:rsidR="00A23D04">
        <w:rPr>
          <w:rFonts w:ascii="Arial" w:hAnsi="Arial" w:cs="Arial"/>
          <w:sz w:val="28"/>
          <w:szCs w:val="28"/>
        </w:rPr>
        <w:t>ø</w:t>
      </w:r>
      <w:r w:rsidRPr="00AC1D47">
        <w:rPr>
          <w:rFonts w:ascii="Arial" w:hAnsi="Arial" w:cs="Arial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мм"/>
        </w:smartTagPr>
        <w:r w:rsidRPr="00AC1D47">
          <w:rPr>
            <w:rFonts w:ascii="Arial" w:hAnsi="Arial" w:cs="Arial"/>
            <w:sz w:val="28"/>
            <w:szCs w:val="28"/>
          </w:rPr>
          <w:t>7 мм</w:t>
        </w:r>
      </w:smartTag>
      <w:r w:rsidRPr="00AC1D47">
        <w:rPr>
          <w:rFonts w:ascii="Arial" w:hAnsi="Arial" w:cs="Arial"/>
          <w:sz w:val="28"/>
          <w:szCs w:val="28"/>
        </w:rPr>
        <w:t xml:space="preserve"> на боковой поверхности основания и соединить основания болтами М6х20 с гайк</w:t>
      </w:r>
      <w:r w:rsidRPr="00AC1D47">
        <w:rPr>
          <w:rFonts w:ascii="Arial" w:hAnsi="Arial" w:cs="Arial"/>
          <w:sz w:val="28"/>
          <w:szCs w:val="28"/>
        </w:rPr>
        <w:t>а</w:t>
      </w:r>
      <w:r w:rsidRPr="00AC1D47">
        <w:rPr>
          <w:rFonts w:ascii="Arial" w:hAnsi="Arial" w:cs="Arial"/>
          <w:sz w:val="28"/>
          <w:szCs w:val="28"/>
        </w:rPr>
        <w:t>ми М6, предусмотрев зазор между основаниями (5 - 6) мм.</w:t>
      </w:r>
    </w:p>
    <w:p w:rsidR="00AC1D47" w:rsidRPr="00AC1D47" w:rsidRDefault="00AC1D47" w:rsidP="00CB2107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Номинальное поперечное сечение жил шнуров питания не должно быть меньше указанных значений:    ПВС 3х1,0;  ШРО 3х1,0; ПРС 3х1,0; ПРМ 3х1,0; ПСГ 3х1,0 для всех ПГН.</w:t>
      </w:r>
    </w:p>
    <w:p w:rsidR="00AC1D47" w:rsidRPr="00AC1D47" w:rsidRDefault="00AC1D47" w:rsidP="00AC1D47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AC1D47" w:rsidRPr="00CB210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CB2107">
        <w:rPr>
          <w:rFonts w:ascii="Arial" w:hAnsi="Arial" w:cs="Arial"/>
          <w:b/>
          <w:color w:val="000080"/>
          <w:sz w:val="28"/>
          <w:szCs w:val="28"/>
        </w:rPr>
        <w:t>ТЕХНИЧЕСКОЕ ОБСЛУЖИВАНИЕ</w:t>
      </w:r>
    </w:p>
    <w:p w:rsidR="00AC1D47" w:rsidRPr="00AC1D47" w:rsidRDefault="00AC1D47" w:rsidP="00AC1D47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 xml:space="preserve">Техническое обслуживание и ремонт должен производить электромеханик </w:t>
      </w:r>
      <w:r w:rsidRPr="00AC1D47">
        <w:rPr>
          <w:rFonts w:ascii="Arial" w:hAnsi="Arial" w:cs="Arial"/>
          <w:sz w:val="28"/>
          <w:szCs w:val="28"/>
          <w:lang w:val="en-US"/>
        </w:rPr>
        <w:t>III</w:t>
      </w:r>
      <w:r w:rsidRPr="00AC1D47">
        <w:rPr>
          <w:rFonts w:ascii="Arial" w:hAnsi="Arial" w:cs="Arial"/>
          <w:sz w:val="28"/>
          <w:szCs w:val="28"/>
        </w:rPr>
        <w:t xml:space="preserve"> - </w:t>
      </w:r>
      <w:r w:rsidRPr="00AC1D47">
        <w:rPr>
          <w:rFonts w:ascii="Arial" w:hAnsi="Arial" w:cs="Arial"/>
          <w:sz w:val="28"/>
          <w:szCs w:val="28"/>
          <w:lang w:val="en-US"/>
        </w:rPr>
        <w:t>V</w:t>
      </w:r>
      <w:r w:rsidRPr="00AC1D47">
        <w:rPr>
          <w:rFonts w:ascii="Arial" w:hAnsi="Arial" w:cs="Arial"/>
          <w:sz w:val="28"/>
          <w:szCs w:val="28"/>
        </w:rPr>
        <w:t xml:space="preserve"> разрядов, имеющий квалификационную группу по технике безопасности не ниже третьей.</w:t>
      </w:r>
    </w:p>
    <w:p w:rsidR="00AC1D47" w:rsidRPr="00AC1D47" w:rsidRDefault="00AC1D47" w:rsidP="00AC1D47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Техническое обслуживание и ремонт прилавка осуществляется по следу</w:t>
      </w:r>
      <w:r w:rsidRPr="00AC1D47">
        <w:rPr>
          <w:rFonts w:ascii="Arial" w:hAnsi="Arial" w:cs="Arial"/>
          <w:sz w:val="28"/>
          <w:szCs w:val="28"/>
        </w:rPr>
        <w:t>ю</w:t>
      </w:r>
      <w:r w:rsidRPr="00AC1D47">
        <w:rPr>
          <w:rFonts w:ascii="Arial" w:hAnsi="Arial" w:cs="Arial"/>
          <w:sz w:val="28"/>
          <w:szCs w:val="28"/>
        </w:rPr>
        <w:lastRenderedPageBreak/>
        <w:t>щей структуре ремонтного цикла:</w:t>
      </w:r>
      <w:r w:rsidRPr="00AC1D47">
        <w:rPr>
          <w:rFonts w:ascii="Arial" w:hAnsi="Arial" w:cs="Arial"/>
          <w:sz w:val="28"/>
          <w:szCs w:val="28"/>
        </w:rPr>
        <w:tab/>
      </w:r>
      <w:r w:rsidRPr="00AC1D47">
        <w:rPr>
          <w:rFonts w:ascii="Arial" w:hAnsi="Arial" w:cs="Arial"/>
          <w:sz w:val="28"/>
          <w:szCs w:val="28"/>
        </w:rPr>
        <w:tab/>
      </w:r>
      <w:r w:rsidRPr="00AC1D47">
        <w:rPr>
          <w:rFonts w:ascii="Arial" w:hAnsi="Arial" w:cs="Arial"/>
          <w:sz w:val="28"/>
          <w:szCs w:val="28"/>
        </w:rPr>
        <w:tab/>
      </w:r>
    </w:p>
    <w:p w:rsidR="00AC1D47" w:rsidRPr="00AC1D47" w:rsidRDefault="00AC1D47" w:rsidP="00AC1D47">
      <w:pPr>
        <w:widowControl w:val="0"/>
        <w:ind w:firstLine="567"/>
        <w:jc w:val="center"/>
        <w:rPr>
          <w:rFonts w:ascii="Arial" w:hAnsi="Arial" w:cs="Arial"/>
          <w:noProof/>
          <w:sz w:val="28"/>
          <w:szCs w:val="28"/>
        </w:rPr>
      </w:pPr>
      <w:r w:rsidRPr="00AC1D47">
        <w:rPr>
          <w:rFonts w:ascii="Arial" w:hAnsi="Arial" w:cs="Arial"/>
          <w:b/>
          <w:bCs/>
          <w:noProof/>
          <w:sz w:val="28"/>
          <w:szCs w:val="28"/>
        </w:rPr>
        <w:t>5</w:t>
      </w:r>
      <w:r w:rsidRPr="00AC1D47">
        <w:rPr>
          <w:rFonts w:ascii="Arial" w:hAnsi="Arial" w:cs="Arial"/>
          <w:b/>
          <w:bCs/>
          <w:sz w:val="28"/>
          <w:szCs w:val="28"/>
        </w:rPr>
        <w:t xml:space="preserve"> ТО-ТР</w:t>
      </w:r>
      <w:r w:rsidRPr="00AC1D47">
        <w:rPr>
          <w:rFonts w:ascii="Arial" w:hAnsi="Arial" w:cs="Arial"/>
          <w:sz w:val="28"/>
          <w:szCs w:val="28"/>
        </w:rPr>
        <w:t>,</w:t>
      </w:r>
    </w:p>
    <w:p w:rsidR="00AC1D47" w:rsidRPr="00AC1D47" w:rsidRDefault="00AC1D47" w:rsidP="00AC1D47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где</w:t>
      </w:r>
      <w:r w:rsidRPr="00AC1D47">
        <w:rPr>
          <w:rFonts w:ascii="Arial" w:hAnsi="Arial" w:cs="Arial"/>
          <w:sz w:val="28"/>
          <w:szCs w:val="28"/>
        </w:rPr>
        <w:tab/>
        <w:t xml:space="preserve">ТО </w:t>
      </w:r>
      <w:r w:rsidRPr="00AC1D47">
        <w:rPr>
          <w:rFonts w:ascii="Arial" w:hAnsi="Arial" w:cs="Arial"/>
          <w:sz w:val="28"/>
          <w:szCs w:val="28"/>
        </w:rPr>
        <w:tab/>
        <w:t>- техническое обслуживание,</w:t>
      </w:r>
    </w:p>
    <w:p w:rsidR="00AC1D47" w:rsidRPr="00AC1D47" w:rsidRDefault="00AC1D47" w:rsidP="00AC1D47">
      <w:pPr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ab/>
      </w:r>
      <w:r w:rsidRPr="00AC1D47">
        <w:rPr>
          <w:rFonts w:ascii="Arial" w:hAnsi="Arial" w:cs="Arial"/>
          <w:sz w:val="28"/>
          <w:szCs w:val="28"/>
        </w:rPr>
        <w:tab/>
        <w:t>ТР</w:t>
      </w:r>
      <w:r w:rsidRPr="00AC1D47">
        <w:rPr>
          <w:rFonts w:ascii="Arial" w:hAnsi="Arial" w:cs="Arial"/>
          <w:sz w:val="28"/>
          <w:szCs w:val="28"/>
        </w:rPr>
        <w:tab/>
        <w:t xml:space="preserve"> - текущий ремонт.</w:t>
      </w:r>
    </w:p>
    <w:p w:rsidR="00AC1D47" w:rsidRPr="00AC1D47" w:rsidRDefault="00AC1D47" w:rsidP="00AC1D47">
      <w:pPr>
        <w:rPr>
          <w:rFonts w:ascii="Arial" w:hAnsi="Arial" w:cs="Arial"/>
          <w:sz w:val="28"/>
          <w:szCs w:val="28"/>
        </w:rPr>
      </w:pPr>
    </w:p>
    <w:p w:rsidR="00AC1D47" w:rsidRPr="00AC1D47" w:rsidRDefault="00AC1D47" w:rsidP="00AC1D47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ТО проводится</w:t>
      </w:r>
      <w:r w:rsidRPr="00AC1D47">
        <w:rPr>
          <w:rFonts w:ascii="Arial" w:hAnsi="Arial" w:cs="Arial"/>
          <w:noProof/>
          <w:sz w:val="28"/>
          <w:szCs w:val="28"/>
        </w:rPr>
        <w:t xml:space="preserve"> 1</w:t>
      </w:r>
      <w:r w:rsidRPr="00AC1D47">
        <w:rPr>
          <w:rFonts w:ascii="Arial" w:hAnsi="Arial" w:cs="Arial"/>
          <w:sz w:val="28"/>
          <w:szCs w:val="28"/>
        </w:rPr>
        <w:t xml:space="preserve"> раз в месяц, ТР проводится</w:t>
      </w:r>
      <w:r w:rsidRPr="00AC1D47">
        <w:rPr>
          <w:rFonts w:ascii="Arial" w:hAnsi="Arial" w:cs="Arial"/>
          <w:noProof/>
          <w:sz w:val="28"/>
          <w:szCs w:val="28"/>
        </w:rPr>
        <w:t xml:space="preserve"> 1</w:t>
      </w:r>
      <w:r w:rsidRPr="00AC1D47">
        <w:rPr>
          <w:rFonts w:ascii="Arial" w:hAnsi="Arial" w:cs="Arial"/>
          <w:sz w:val="28"/>
          <w:szCs w:val="28"/>
        </w:rPr>
        <w:t xml:space="preserve"> раз в</w:t>
      </w:r>
      <w:r w:rsidRPr="00AC1D47">
        <w:rPr>
          <w:rFonts w:ascii="Arial" w:hAnsi="Arial" w:cs="Arial"/>
          <w:noProof/>
          <w:sz w:val="28"/>
          <w:szCs w:val="28"/>
        </w:rPr>
        <w:t xml:space="preserve"> 6</w:t>
      </w:r>
      <w:r w:rsidRPr="00AC1D47">
        <w:rPr>
          <w:rFonts w:ascii="Arial" w:hAnsi="Arial" w:cs="Arial"/>
          <w:sz w:val="28"/>
          <w:szCs w:val="28"/>
        </w:rPr>
        <w:t xml:space="preserve"> месяцев.</w:t>
      </w:r>
    </w:p>
    <w:p w:rsidR="00AC1D47" w:rsidRPr="00AC1D47" w:rsidRDefault="00AC1D47" w:rsidP="00AC1D47">
      <w:pPr>
        <w:ind w:firstLine="720"/>
        <w:rPr>
          <w:rFonts w:ascii="Arial" w:hAnsi="Arial" w:cs="Arial"/>
          <w:sz w:val="28"/>
          <w:szCs w:val="28"/>
        </w:rPr>
      </w:pPr>
    </w:p>
    <w:p w:rsidR="00AC1D47" w:rsidRPr="00AC1D47" w:rsidRDefault="00AC1D47" w:rsidP="00AC1D47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 xml:space="preserve">      </w:t>
      </w:r>
      <w:r w:rsidRPr="00AC1D47">
        <w:rPr>
          <w:rFonts w:ascii="Arial" w:hAnsi="Arial" w:cs="Arial"/>
          <w:sz w:val="28"/>
          <w:szCs w:val="28"/>
        </w:rPr>
        <w:t>При техническом обслуживании проводятся следующие работы:</w:t>
      </w:r>
    </w:p>
    <w:p w:rsidR="00AC1D47" w:rsidRPr="00AC1D47" w:rsidRDefault="00AC1D47" w:rsidP="00AC1D47">
      <w:pPr>
        <w:widowControl w:val="0"/>
        <w:numPr>
          <w:ilvl w:val="0"/>
          <w:numId w:val="11"/>
        </w:numPr>
        <w:tabs>
          <w:tab w:val="clear" w:pos="1211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проверить внешним осмотром прилавок на соответствие правилам те</w:t>
      </w:r>
      <w:r w:rsidRPr="00AC1D47">
        <w:rPr>
          <w:rFonts w:ascii="Arial" w:hAnsi="Arial" w:cs="Arial"/>
          <w:sz w:val="28"/>
          <w:szCs w:val="28"/>
        </w:rPr>
        <w:t>х</w:t>
      </w:r>
      <w:r w:rsidRPr="00AC1D47">
        <w:rPr>
          <w:rFonts w:ascii="Arial" w:hAnsi="Arial" w:cs="Arial"/>
          <w:sz w:val="28"/>
          <w:szCs w:val="28"/>
        </w:rPr>
        <w:t>ники безопасности</w:t>
      </w:r>
      <w:r w:rsidRPr="00AC1D47">
        <w:rPr>
          <w:rFonts w:ascii="Arial" w:hAnsi="Arial" w:cs="Arial"/>
          <w:noProof/>
          <w:sz w:val="28"/>
          <w:szCs w:val="28"/>
        </w:rPr>
        <w:t>;</w:t>
      </w:r>
    </w:p>
    <w:p w:rsidR="00AC1D47" w:rsidRPr="00AC1D47" w:rsidRDefault="00AC1D47" w:rsidP="00AC1D47">
      <w:pPr>
        <w:widowControl w:val="0"/>
        <w:numPr>
          <w:ilvl w:val="0"/>
          <w:numId w:val="11"/>
        </w:numPr>
        <w:tabs>
          <w:tab w:val="clear" w:pos="1211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проверить исправность защитного заземления от автоматического в</w:t>
      </w:r>
      <w:r w:rsidRPr="00AC1D47">
        <w:rPr>
          <w:rFonts w:ascii="Arial" w:hAnsi="Arial" w:cs="Arial"/>
          <w:sz w:val="28"/>
          <w:szCs w:val="28"/>
        </w:rPr>
        <w:t>ы</w:t>
      </w:r>
      <w:r w:rsidRPr="00AC1D47">
        <w:rPr>
          <w:rFonts w:ascii="Arial" w:hAnsi="Arial" w:cs="Arial"/>
          <w:sz w:val="28"/>
          <w:szCs w:val="28"/>
        </w:rPr>
        <w:t>ключателя до заземляющего устройства прилавка;</w:t>
      </w:r>
    </w:p>
    <w:p w:rsidR="00AC1D47" w:rsidRPr="00AC1D47" w:rsidRDefault="00AC1D47" w:rsidP="00AC1D47">
      <w:pPr>
        <w:widowControl w:val="0"/>
        <w:numPr>
          <w:ilvl w:val="0"/>
          <w:numId w:val="11"/>
        </w:numPr>
        <w:tabs>
          <w:tab w:val="clear" w:pos="1211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</w:t>
      </w:r>
      <w:r w:rsidRPr="00AC1D47">
        <w:rPr>
          <w:rFonts w:ascii="Arial" w:hAnsi="Arial" w:cs="Arial"/>
          <w:sz w:val="28"/>
          <w:szCs w:val="28"/>
        </w:rPr>
        <w:t>с</w:t>
      </w:r>
      <w:r w:rsidRPr="00AC1D47">
        <w:rPr>
          <w:rFonts w:ascii="Arial" w:hAnsi="Arial" w:cs="Arial"/>
          <w:sz w:val="28"/>
          <w:szCs w:val="28"/>
        </w:rPr>
        <w:t>тей прилавка;</w:t>
      </w:r>
    </w:p>
    <w:p w:rsidR="00AC1D47" w:rsidRPr="00AC1D47" w:rsidRDefault="00AC1D47" w:rsidP="00AC1D47">
      <w:pPr>
        <w:widowControl w:val="0"/>
        <w:numPr>
          <w:ilvl w:val="0"/>
          <w:numId w:val="11"/>
        </w:numPr>
        <w:tabs>
          <w:tab w:val="clear" w:pos="1211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перед проверкой контактных соединений, следует отключить прилавок от сети снятием плавких предохранителей или выключением автоматического выключателя цехового щита и повесить на рукоятки коммутирующей аппаратуры плакат «Не включать - работают люди», отсоединить, при необходимости, пр</w:t>
      </w:r>
      <w:r w:rsidRPr="00AC1D47">
        <w:rPr>
          <w:rFonts w:ascii="Arial" w:hAnsi="Arial" w:cs="Arial"/>
          <w:sz w:val="28"/>
          <w:szCs w:val="28"/>
        </w:rPr>
        <w:t>о</w:t>
      </w:r>
      <w:r w:rsidRPr="00AC1D47">
        <w:rPr>
          <w:rFonts w:ascii="Arial" w:hAnsi="Arial" w:cs="Arial"/>
          <w:sz w:val="28"/>
          <w:szCs w:val="28"/>
        </w:rPr>
        <w:t>вода электропитания прилавка и изолировать их;</w:t>
      </w:r>
    </w:p>
    <w:p w:rsidR="00AC1D47" w:rsidRPr="00AC1D47" w:rsidRDefault="00AC1D47" w:rsidP="00AC1D47">
      <w:pPr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проверить исправность кожухов, ограждений;</w:t>
      </w:r>
    </w:p>
    <w:p w:rsidR="00AC1D47" w:rsidRPr="00AC1D47" w:rsidRDefault="00AC1D47" w:rsidP="00AC1D47">
      <w:pPr>
        <w:numPr>
          <w:ilvl w:val="0"/>
          <w:numId w:val="11"/>
        </w:numPr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эксплуатации;</w:t>
      </w:r>
    </w:p>
    <w:p w:rsidR="00AC1D47" w:rsidRPr="00AC1D47" w:rsidRDefault="00AC1D47" w:rsidP="00AC1D47">
      <w:pPr>
        <w:widowControl w:val="0"/>
        <w:numPr>
          <w:ilvl w:val="0"/>
          <w:numId w:val="11"/>
        </w:numPr>
        <w:tabs>
          <w:tab w:val="clear" w:pos="1211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sz w:val="28"/>
          <w:szCs w:val="28"/>
        </w:rPr>
        <w:t>проверить прилавок в рабочем режиме.</w:t>
      </w:r>
    </w:p>
    <w:p w:rsidR="00AC1D47" w:rsidRPr="00AC1D47" w:rsidRDefault="00AC1D47" w:rsidP="00AC1D47">
      <w:pPr>
        <w:ind w:firstLine="720"/>
        <w:rPr>
          <w:rFonts w:ascii="Arial" w:hAnsi="Arial" w:cs="Arial"/>
          <w:sz w:val="28"/>
          <w:szCs w:val="28"/>
        </w:rPr>
      </w:pPr>
    </w:p>
    <w:p w:rsidR="00AC1D47" w:rsidRPr="00AC1D47" w:rsidRDefault="00AC1D4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AC1D47">
        <w:rPr>
          <w:sz w:val="28"/>
          <w:szCs w:val="28"/>
        </w:rPr>
        <w:br w:type="page"/>
      </w:r>
    </w:p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lastRenderedPageBreak/>
        <w:t>СВИДЕТЕЛЬСТВО О ПРИЕМКЕ</w:t>
      </w:r>
    </w:p>
    <w:p w:rsidR="00AC1D47" w:rsidRPr="00AC1D47" w:rsidRDefault="00AC1D47" w:rsidP="00AC1D47">
      <w:pPr>
        <w:spacing w:line="360" w:lineRule="auto"/>
        <w:ind w:left="426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Прилавок для горячих напитков ПГН 70М, ПГН 70М (кашир.), ПГН 70М-01, </w:t>
      </w: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ПГН 70М-01(кашир.), ПГН 70М-02, ПГН 70М-02(кашир.), заводской н</w:t>
      </w:r>
      <w:r w:rsidRPr="00AC1D47">
        <w:rPr>
          <w:rFonts w:ascii="Arial" w:hAnsi="Arial" w:cs="Arial"/>
          <w:color w:val="000080"/>
          <w:sz w:val="28"/>
          <w:szCs w:val="28"/>
        </w:rPr>
        <w:t>о</w:t>
      </w:r>
      <w:r w:rsidRPr="00AC1D47">
        <w:rPr>
          <w:rFonts w:ascii="Arial" w:hAnsi="Arial" w:cs="Arial"/>
          <w:color w:val="000080"/>
          <w:sz w:val="28"/>
          <w:szCs w:val="28"/>
        </w:rPr>
        <w:t>мер_____________</w:t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 xml:space="preserve"> </w:t>
      </w:r>
      <w:r w:rsidRPr="00AC1D47">
        <w:rPr>
          <w:rFonts w:ascii="Arial" w:hAnsi="Arial" w:cs="Arial"/>
          <w:color w:val="000080"/>
          <w:sz w:val="28"/>
          <w:szCs w:val="28"/>
        </w:rPr>
        <w:t>соответствует ТУ 5151-021-01439034-2006  и  признан го</w:t>
      </w:r>
      <w:r w:rsidRPr="00AC1D47">
        <w:rPr>
          <w:rFonts w:ascii="Arial" w:hAnsi="Arial" w:cs="Arial"/>
          <w:color w:val="000080"/>
          <w:sz w:val="28"/>
          <w:szCs w:val="28"/>
        </w:rPr>
        <w:t>д</w:t>
      </w:r>
      <w:r w:rsidRPr="00AC1D47">
        <w:rPr>
          <w:rFonts w:ascii="Arial" w:hAnsi="Arial" w:cs="Arial"/>
          <w:color w:val="000080"/>
          <w:sz w:val="28"/>
          <w:szCs w:val="28"/>
        </w:rPr>
        <w:t>ным для эксплуатации.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Дата выпуска_________________________________________________________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 _____________________________________________________________________</w:t>
      </w:r>
    </w:p>
    <w:p w:rsidR="00AC1D47" w:rsidRPr="00CB2107" w:rsidRDefault="00AC1D47" w:rsidP="00CB2107">
      <w:pPr>
        <w:widowControl w:val="0"/>
        <w:jc w:val="center"/>
        <w:rPr>
          <w:rFonts w:ascii="Arial" w:hAnsi="Arial" w:cs="Arial"/>
          <w:color w:val="000080"/>
          <w:sz w:val="24"/>
          <w:szCs w:val="24"/>
        </w:rPr>
      </w:pPr>
      <w:r w:rsidRPr="00CB2107">
        <w:rPr>
          <w:rFonts w:ascii="Arial" w:hAnsi="Arial" w:cs="Arial"/>
          <w:color w:val="000080"/>
          <w:sz w:val="24"/>
          <w:szCs w:val="24"/>
        </w:rPr>
        <w:t>личные подписи</w:t>
      </w:r>
      <w:r w:rsidRPr="00CB2107">
        <w:rPr>
          <w:rFonts w:ascii="Arial" w:hAnsi="Arial" w:cs="Arial"/>
          <w:noProof/>
          <w:color w:val="000080"/>
          <w:sz w:val="24"/>
          <w:szCs w:val="24"/>
        </w:rPr>
        <w:t xml:space="preserve"> (</w:t>
      </w:r>
      <w:r w:rsidRPr="00CB2107">
        <w:rPr>
          <w:rFonts w:ascii="Arial" w:hAnsi="Arial" w:cs="Arial"/>
          <w:color w:val="000080"/>
          <w:sz w:val="24"/>
          <w:szCs w:val="24"/>
        </w:rPr>
        <w:t>оттиски личных клейм) должностных лиц предприятия .ответственных за приемку изделия.</w:t>
      </w:r>
    </w:p>
    <w:p w:rsidR="00AC1D47" w:rsidRPr="00CB2107" w:rsidRDefault="00AC1D47" w:rsidP="00CB2107">
      <w:pPr>
        <w:ind w:firstLine="709"/>
        <w:jc w:val="center"/>
        <w:rPr>
          <w:rFonts w:ascii="Arial" w:hAnsi="Arial" w:cs="Arial"/>
          <w:b/>
          <w:noProof/>
          <w:color w:val="000080"/>
          <w:sz w:val="24"/>
          <w:szCs w:val="24"/>
        </w:rPr>
      </w:pPr>
    </w:p>
    <w:p w:rsidR="00AC1D47" w:rsidRPr="00AC1D47" w:rsidRDefault="00AC1D47" w:rsidP="00AC1D47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>СВИДЕТЕЛЬСТВО О КОНСЕРВАЦИИ</w:t>
      </w:r>
    </w:p>
    <w:p w:rsidR="00AC1D47" w:rsidRPr="00AC1D47" w:rsidRDefault="00AC1D47" w:rsidP="00AC1D47">
      <w:pPr>
        <w:ind w:left="426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Прилавок для горячих напитков ПГН 70М, ПГН 70М (кашир.), ПГН 70М-01, </w:t>
      </w: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ПГН 70М-01(кашир.), ПГН 70М-02, ПГН 70М-02(кашир.), подвергнут на ООО «ЭЛИНОКС» консервации согласно требованиям ГОСТ</w:t>
      </w:r>
      <w:r w:rsidRPr="00AC1D47">
        <w:rPr>
          <w:rFonts w:ascii="Arial" w:hAnsi="Arial" w:cs="Arial"/>
          <w:noProof/>
          <w:color w:val="000080"/>
          <w:sz w:val="28"/>
          <w:szCs w:val="28"/>
        </w:rPr>
        <w:t xml:space="preserve"> 9</w:t>
      </w:r>
      <w:r w:rsidRPr="00AC1D47">
        <w:rPr>
          <w:rFonts w:ascii="Arial" w:hAnsi="Arial" w:cs="Arial"/>
          <w:color w:val="000080"/>
          <w:sz w:val="28"/>
          <w:szCs w:val="28"/>
        </w:rPr>
        <w:t>.</w:t>
      </w:r>
      <w:r w:rsidRPr="00AC1D47">
        <w:rPr>
          <w:rFonts w:ascii="Arial" w:hAnsi="Arial" w:cs="Arial"/>
          <w:noProof/>
          <w:color w:val="000080"/>
          <w:sz w:val="28"/>
          <w:szCs w:val="28"/>
        </w:rPr>
        <w:t>014</w:t>
      </w:r>
      <w:r w:rsidRPr="00AC1D47">
        <w:rPr>
          <w:rFonts w:ascii="Arial" w:hAnsi="Arial" w:cs="Arial"/>
          <w:color w:val="000080"/>
          <w:sz w:val="28"/>
          <w:szCs w:val="28"/>
        </w:rPr>
        <w:t>.</w:t>
      </w: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Дата консервации _________________________________ 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noProof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Консервацию произвел                          </w:t>
      </w:r>
      <w:r w:rsidR="00CB210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noProof/>
          <w:color w:val="000080"/>
          <w:sz w:val="28"/>
          <w:szCs w:val="28"/>
        </w:rPr>
        <w:t>________________</w:t>
      </w:r>
    </w:p>
    <w:p w:rsidR="00AC1D47" w:rsidRPr="00CB2107" w:rsidRDefault="00AC1D47" w:rsidP="00AC1D47">
      <w:pPr>
        <w:widowControl w:val="0"/>
        <w:jc w:val="both"/>
        <w:rPr>
          <w:rFonts w:ascii="Arial" w:hAnsi="Arial" w:cs="Arial"/>
          <w:color w:val="000080"/>
          <w:sz w:val="24"/>
          <w:szCs w:val="24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                         </w:t>
      </w:r>
      <w:r w:rsidR="00CB2107">
        <w:rPr>
          <w:rFonts w:ascii="Arial" w:hAnsi="Arial" w:cs="Arial"/>
          <w:color w:val="000080"/>
          <w:sz w:val="28"/>
          <w:szCs w:val="28"/>
        </w:rPr>
        <w:tab/>
      </w:r>
      <w:r w:rsidR="00CB2107">
        <w:rPr>
          <w:rFonts w:ascii="Arial" w:hAnsi="Arial" w:cs="Arial"/>
          <w:color w:val="000080"/>
          <w:sz w:val="28"/>
          <w:szCs w:val="28"/>
        </w:rPr>
        <w:tab/>
      </w:r>
      <w:r w:rsidRPr="00CB2107">
        <w:rPr>
          <w:rFonts w:ascii="Arial" w:hAnsi="Arial" w:cs="Arial"/>
          <w:color w:val="000080"/>
          <w:sz w:val="24"/>
          <w:szCs w:val="24"/>
        </w:rPr>
        <w:t xml:space="preserve">   </w:t>
      </w:r>
      <w:r w:rsidRPr="00CB2107">
        <w:rPr>
          <w:rFonts w:ascii="Arial" w:hAnsi="Arial" w:cs="Arial"/>
          <w:noProof/>
          <w:color w:val="000080"/>
          <w:sz w:val="24"/>
          <w:szCs w:val="24"/>
        </w:rPr>
        <w:t>(</w:t>
      </w:r>
      <w:r w:rsidRPr="00CB2107">
        <w:rPr>
          <w:rFonts w:ascii="Arial" w:hAnsi="Arial" w:cs="Arial"/>
          <w:color w:val="000080"/>
          <w:sz w:val="24"/>
          <w:szCs w:val="24"/>
        </w:rPr>
        <w:t>подпись)</w:t>
      </w:r>
    </w:p>
    <w:p w:rsidR="00CB2107" w:rsidRDefault="00AC1D47" w:rsidP="00AC1D47">
      <w:pPr>
        <w:widowControl w:val="0"/>
        <w:jc w:val="both"/>
        <w:rPr>
          <w:rFonts w:ascii="Arial" w:hAnsi="Arial" w:cs="Arial"/>
          <w:noProof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Изделие после консервации принял 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="00CB2107">
        <w:rPr>
          <w:rFonts w:ascii="Arial" w:hAnsi="Arial" w:cs="Arial"/>
          <w:color w:val="000080"/>
          <w:sz w:val="28"/>
          <w:szCs w:val="28"/>
        </w:rPr>
        <w:tab/>
      </w:r>
      <w:r w:rsidR="00CB2107" w:rsidRPr="00AC1D47">
        <w:rPr>
          <w:rFonts w:ascii="Arial" w:hAnsi="Arial" w:cs="Arial"/>
          <w:noProof/>
          <w:color w:val="000080"/>
          <w:sz w:val="28"/>
          <w:szCs w:val="28"/>
        </w:rPr>
        <w:t>________________</w:t>
      </w:r>
    </w:p>
    <w:p w:rsidR="00AC1D47" w:rsidRPr="00CB2107" w:rsidRDefault="00CB2107" w:rsidP="00AC1D47">
      <w:pPr>
        <w:widowControl w:val="0"/>
        <w:jc w:val="both"/>
        <w:rPr>
          <w:rFonts w:ascii="Arial" w:hAnsi="Arial" w:cs="Arial"/>
          <w:color w:val="000080"/>
          <w:sz w:val="24"/>
          <w:szCs w:val="24"/>
        </w:rPr>
      </w:pPr>
      <w:r>
        <w:rPr>
          <w:rFonts w:ascii="Arial" w:hAnsi="Arial" w:cs="Arial"/>
          <w:noProof/>
          <w:color w:val="000080"/>
          <w:sz w:val="28"/>
          <w:szCs w:val="28"/>
        </w:rPr>
        <w:tab/>
      </w:r>
      <w:r>
        <w:rPr>
          <w:rFonts w:ascii="Arial" w:hAnsi="Arial" w:cs="Arial"/>
          <w:noProof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AC1D47">
        <w:rPr>
          <w:rFonts w:ascii="Arial" w:hAnsi="Arial" w:cs="Arial"/>
          <w:color w:val="000080"/>
          <w:sz w:val="28"/>
          <w:szCs w:val="28"/>
        </w:rPr>
        <w:tab/>
      </w:r>
      <w:r w:rsidR="00AC1D47" w:rsidRPr="00CB2107">
        <w:rPr>
          <w:rFonts w:ascii="Arial" w:hAnsi="Arial" w:cs="Arial"/>
          <w:color w:val="000080"/>
          <w:sz w:val="24"/>
          <w:szCs w:val="24"/>
        </w:rPr>
        <w:t xml:space="preserve">           (подпись)</w:t>
      </w:r>
    </w:p>
    <w:p w:rsidR="00AC1D47" w:rsidRPr="00AC1D47" w:rsidRDefault="00AC1D47" w:rsidP="00AC1D47">
      <w:pPr>
        <w:widowControl w:val="0"/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AC1D47" w:rsidRPr="00AC1D47" w:rsidRDefault="00AC1D47" w:rsidP="00CB2107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C1D47">
        <w:rPr>
          <w:rFonts w:ascii="Arial" w:hAnsi="Arial" w:cs="Arial"/>
          <w:b/>
          <w:color w:val="000080"/>
          <w:sz w:val="28"/>
          <w:szCs w:val="28"/>
        </w:rPr>
        <w:t>СВИДЕТЕЛЬСТВО ОБ УПАКОВКЕ</w:t>
      </w:r>
    </w:p>
    <w:p w:rsidR="00AC1D47" w:rsidRPr="00AC1D47" w:rsidRDefault="00AC1D47" w:rsidP="00AC1D47">
      <w:pPr>
        <w:widowControl w:val="0"/>
        <w:ind w:left="426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Прилавок для горячих напитков ПГН 70М, ПГН 70М (кашир.), ПГН 70М-01, </w:t>
      </w:r>
    </w:p>
    <w:p w:rsidR="00AC1D47" w:rsidRPr="00AC1D47" w:rsidRDefault="00AC1D47" w:rsidP="00AC1D47">
      <w:pPr>
        <w:widowControl w:val="0"/>
        <w:spacing w:line="360" w:lineRule="auto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>ПГН 70М-01(кашир.), ПГН 70М-02, ПГН 70М-02(кашир.),  упакован на ООО «ЭЛИНОКС» согласно требованиям, предусмотренным конструкторской док</w:t>
      </w:r>
      <w:r w:rsidRPr="00AC1D47">
        <w:rPr>
          <w:rFonts w:ascii="Arial" w:hAnsi="Arial" w:cs="Arial"/>
          <w:color w:val="000080"/>
          <w:sz w:val="28"/>
          <w:szCs w:val="28"/>
        </w:rPr>
        <w:t>у</w:t>
      </w:r>
      <w:r w:rsidRPr="00AC1D47">
        <w:rPr>
          <w:rFonts w:ascii="Arial" w:hAnsi="Arial" w:cs="Arial"/>
          <w:color w:val="000080"/>
          <w:sz w:val="28"/>
          <w:szCs w:val="28"/>
        </w:rPr>
        <w:t>ментацией.</w:t>
      </w:r>
    </w:p>
    <w:p w:rsidR="00AC1D47" w:rsidRPr="00AC1D47" w:rsidRDefault="00AC1D47" w:rsidP="00AC1D47">
      <w:pPr>
        <w:widowControl w:val="0"/>
        <w:spacing w:before="18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>Дата упаковки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  <w:t xml:space="preserve">             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  <w:t>_____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  <w:t>М. П.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="00A76A5A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>(подпись)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  <w:u w:val="single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>Упаковку произвел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="00CB210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  <w:t>(подпись)</w:t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  <w:u w:val="single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  <w:t>Изделие после упаковки принял</w:t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  <w:r w:rsidRPr="00AC1D47">
        <w:rPr>
          <w:rFonts w:ascii="Arial" w:hAnsi="Arial" w:cs="Arial"/>
          <w:color w:val="000080"/>
          <w:sz w:val="28"/>
          <w:szCs w:val="28"/>
          <w:u w:val="single"/>
        </w:rPr>
        <w:tab/>
      </w:r>
    </w:p>
    <w:p w:rsidR="00AC1D47" w:rsidRPr="00AC1D47" w:rsidRDefault="00AC1D47" w:rsidP="00AC1D47">
      <w:pPr>
        <w:widowControl w:val="0"/>
        <w:jc w:val="both"/>
        <w:rPr>
          <w:rFonts w:ascii="Arial" w:hAnsi="Arial" w:cs="Arial"/>
          <w:color w:val="000080"/>
          <w:sz w:val="28"/>
          <w:szCs w:val="28"/>
        </w:rPr>
      </w:pP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</w:r>
      <w:r w:rsidRPr="00AC1D47">
        <w:rPr>
          <w:rFonts w:ascii="Arial" w:hAnsi="Arial" w:cs="Arial"/>
          <w:color w:val="000080"/>
          <w:sz w:val="28"/>
          <w:szCs w:val="28"/>
        </w:rPr>
        <w:tab/>
        <w:t>(подпись)</w:t>
      </w:r>
    </w:p>
    <w:p w:rsidR="00AC1D47" w:rsidRPr="00AC1D47" w:rsidRDefault="00AC1D47" w:rsidP="00AC1D47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AC1D47" w:rsidRPr="00A76A5A" w:rsidRDefault="00AC1D47" w:rsidP="00A76A5A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76A5A">
        <w:rPr>
          <w:rFonts w:ascii="Arial" w:hAnsi="Arial" w:cs="Arial"/>
          <w:b/>
          <w:color w:val="000080"/>
          <w:sz w:val="28"/>
          <w:szCs w:val="28"/>
        </w:rPr>
        <w:lastRenderedPageBreak/>
        <w:t>ГАРАНТИИ ИЗГОТОВИТЕЛЯ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Гарантийный срок эксплуатации прилавка - 1 год со дня ввода в  эксплуатацию.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Гарантийный срок хранения 1 год со дня изготовления.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В течение гарантийного срока предприятие-изготовитель гарантирует безво</w:t>
      </w:r>
      <w:r w:rsidRPr="00A76A5A">
        <w:rPr>
          <w:rFonts w:ascii="Arial" w:hAnsi="Arial" w:cs="Arial"/>
          <w:color w:val="000000"/>
          <w:sz w:val="26"/>
          <w:szCs w:val="26"/>
        </w:rPr>
        <w:t>з</w:t>
      </w:r>
      <w:r w:rsidRPr="00A76A5A">
        <w:rPr>
          <w:rFonts w:ascii="Arial" w:hAnsi="Arial" w:cs="Arial"/>
          <w:color w:val="000000"/>
          <w:sz w:val="26"/>
          <w:szCs w:val="26"/>
        </w:rPr>
        <w:t>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Гарантия не распространяется на случаи, когда прилавок вышел из строя по вине потребителя в результате несоблюдения требований, указанных в паспорте.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Время нахождения прилавка в ремонте в гарантийный срок не включается.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В случае невозможности устранения на месте выявленных дефектов предпр</w:t>
      </w:r>
      <w:r w:rsidRPr="00A76A5A">
        <w:rPr>
          <w:rFonts w:ascii="Arial" w:hAnsi="Arial" w:cs="Arial"/>
          <w:color w:val="000000"/>
          <w:sz w:val="26"/>
          <w:szCs w:val="26"/>
        </w:rPr>
        <w:t>и</w:t>
      </w:r>
      <w:r w:rsidRPr="00A76A5A">
        <w:rPr>
          <w:rFonts w:ascii="Arial" w:hAnsi="Arial" w:cs="Arial"/>
          <w:color w:val="000000"/>
          <w:sz w:val="26"/>
          <w:szCs w:val="26"/>
        </w:rPr>
        <w:t>ятие-изготовитель обязуется заменить дефектный прилавок.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sz w:val="26"/>
          <w:szCs w:val="26"/>
        </w:rPr>
        <w:t>Все детали, узлы и комплектующие изделия, вышедшие из строя в период гара</w:t>
      </w:r>
      <w:r w:rsidRPr="00A76A5A">
        <w:rPr>
          <w:rFonts w:ascii="Arial" w:hAnsi="Arial" w:cs="Arial"/>
          <w:sz w:val="26"/>
          <w:szCs w:val="26"/>
        </w:rPr>
        <w:t>н</w:t>
      </w:r>
      <w:r w:rsidRPr="00A76A5A">
        <w:rPr>
          <w:rFonts w:ascii="Arial" w:hAnsi="Arial" w:cs="Arial"/>
          <w:sz w:val="26"/>
          <w:szCs w:val="26"/>
        </w:rPr>
        <w:t>тийного срока эксплуатации, должны быть возвращены заводу-изготовителю прилавка для детального анализа причин выхода из строя и своевременного принятия мер для их исключения.</w:t>
      </w:r>
    </w:p>
    <w:p w:rsidR="00AC1D47" w:rsidRPr="00A76A5A" w:rsidRDefault="00AC1D47" w:rsidP="00AC1D47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Рекламация рассматривается только в случае поступления отказавшего узла, д</w:t>
      </w:r>
      <w:r w:rsidRPr="00A76A5A">
        <w:rPr>
          <w:rFonts w:ascii="Arial" w:hAnsi="Arial" w:cs="Arial"/>
          <w:color w:val="000000"/>
          <w:sz w:val="26"/>
          <w:szCs w:val="26"/>
        </w:rPr>
        <w:t>е</w:t>
      </w:r>
      <w:r w:rsidRPr="00A76A5A">
        <w:rPr>
          <w:rFonts w:ascii="Arial" w:hAnsi="Arial" w:cs="Arial"/>
          <w:color w:val="000000"/>
          <w:sz w:val="26"/>
          <w:szCs w:val="26"/>
        </w:rPr>
        <w:t>тали или комплектующего изделия с указанием номера прилавка, срока изготовления и установки.</w:t>
      </w:r>
    </w:p>
    <w:p w:rsidR="00AC1D47" w:rsidRPr="00A76A5A" w:rsidRDefault="00AC1D47" w:rsidP="00AC1D47">
      <w:pPr>
        <w:widowControl w:val="0"/>
        <w:jc w:val="both"/>
        <w:rPr>
          <w:rFonts w:ascii="Arial" w:hAnsi="Arial" w:cs="Arial"/>
          <w:sz w:val="26"/>
          <w:szCs w:val="26"/>
        </w:rPr>
      </w:pPr>
    </w:p>
    <w:p w:rsidR="00AC1D47" w:rsidRPr="00A76A5A" w:rsidRDefault="00AC1D47" w:rsidP="00A76A5A">
      <w:pPr>
        <w:numPr>
          <w:ilvl w:val="0"/>
          <w:numId w:val="2"/>
        </w:numPr>
        <w:rPr>
          <w:rFonts w:ascii="Arial" w:hAnsi="Arial" w:cs="Arial"/>
          <w:b/>
          <w:color w:val="000080"/>
          <w:sz w:val="28"/>
          <w:szCs w:val="28"/>
        </w:rPr>
      </w:pPr>
      <w:r w:rsidRPr="00A76A5A">
        <w:rPr>
          <w:rFonts w:ascii="Arial" w:hAnsi="Arial" w:cs="Arial"/>
          <w:b/>
          <w:color w:val="000080"/>
          <w:sz w:val="28"/>
          <w:szCs w:val="28"/>
        </w:rPr>
        <w:t>СВЕДЕНИЯ О РЕКЛАМАЦИЯХ</w:t>
      </w:r>
    </w:p>
    <w:p w:rsidR="00AC1D47" w:rsidRPr="00A76A5A" w:rsidRDefault="00AC1D47" w:rsidP="00AC1D47">
      <w:pPr>
        <w:widowControl w:val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AC1D47" w:rsidRPr="00A76A5A" w:rsidRDefault="00AC1D47" w:rsidP="00A76A5A">
      <w:pPr>
        <w:widowControl w:val="0"/>
        <w:ind w:firstLine="708"/>
        <w:jc w:val="both"/>
        <w:rPr>
          <w:rFonts w:ascii="Arial" w:hAnsi="Arial"/>
          <w:sz w:val="26"/>
          <w:szCs w:val="26"/>
        </w:rPr>
      </w:pPr>
      <w:r w:rsidRPr="00A76A5A">
        <w:rPr>
          <w:rFonts w:ascii="Arial" w:hAnsi="Arial" w:cs="Arial"/>
          <w:sz w:val="26"/>
          <w:szCs w:val="26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</w:t>
      </w:r>
      <w:r w:rsidRPr="00A76A5A">
        <w:rPr>
          <w:rFonts w:ascii="Arial" w:hAnsi="Arial" w:cs="Arial"/>
          <w:sz w:val="26"/>
          <w:szCs w:val="26"/>
        </w:rPr>
        <w:t>о</w:t>
      </w:r>
      <w:r w:rsidRPr="00A76A5A">
        <w:rPr>
          <w:rFonts w:ascii="Arial" w:hAnsi="Arial" w:cs="Arial"/>
          <w:sz w:val="26"/>
          <w:szCs w:val="26"/>
        </w:rPr>
        <w:t xml:space="preserve"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</w:t>
      </w:r>
      <w:r w:rsidRPr="00A76A5A">
        <w:rPr>
          <w:rFonts w:ascii="Arial" w:hAnsi="Arial"/>
          <w:sz w:val="26"/>
          <w:szCs w:val="26"/>
        </w:rPr>
        <w:t xml:space="preserve">комплектации» изменениями и дополнениями от </w:t>
      </w:r>
      <w:r w:rsidRPr="00A76A5A">
        <w:rPr>
          <w:rFonts w:ascii="Arial" w:hAnsi="Arial" w:cs="Arial"/>
          <w:sz w:val="26"/>
          <w:szCs w:val="26"/>
        </w:rPr>
        <w:t>20.10.1998г., 02.10.1999г., 06.02.2002г.,12.07.2003г., 01.02.2005г.; 08.02, 15.05, 15.12.2000г., 27.03.2007г., 27.01.2009г..</w:t>
      </w:r>
    </w:p>
    <w:p w:rsidR="00AC1D47" w:rsidRPr="00A76A5A" w:rsidRDefault="00AC1D47" w:rsidP="00AC1D47">
      <w:pPr>
        <w:widowControl w:val="0"/>
        <w:jc w:val="both"/>
        <w:rPr>
          <w:rFonts w:ascii="Arial" w:hAnsi="Arial"/>
          <w:sz w:val="26"/>
          <w:szCs w:val="26"/>
        </w:rPr>
      </w:pPr>
    </w:p>
    <w:p w:rsidR="00AC1D47" w:rsidRPr="00A76A5A" w:rsidRDefault="00AC1D47" w:rsidP="00AC1D47">
      <w:pPr>
        <w:widowControl w:val="0"/>
        <w:jc w:val="both"/>
        <w:rPr>
          <w:rFonts w:ascii="Arial" w:hAnsi="Arial"/>
          <w:b/>
          <w:bCs/>
          <w:sz w:val="26"/>
          <w:szCs w:val="26"/>
        </w:rPr>
      </w:pPr>
      <w:r w:rsidRPr="00A76A5A">
        <w:rPr>
          <w:rFonts w:ascii="Arial" w:hAnsi="Arial"/>
          <w:sz w:val="26"/>
          <w:szCs w:val="26"/>
        </w:rPr>
        <w:t xml:space="preserve">Рекламации направлять по адресу:  </w:t>
      </w:r>
      <w:r w:rsidRPr="00A76A5A">
        <w:rPr>
          <w:rFonts w:ascii="Arial" w:hAnsi="Arial"/>
          <w:b/>
          <w:bCs/>
          <w:sz w:val="26"/>
          <w:szCs w:val="26"/>
        </w:rPr>
        <w:t xml:space="preserve">Чувашская Республика, </w:t>
      </w:r>
    </w:p>
    <w:p w:rsidR="00AC1D47" w:rsidRPr="00A76A5A" w:rsidRDefault="00AC1D47" w:rsidP="00AC1D47">
      <w:pPr>
        <w:widowControl w:val="0"/>
        <w:ind w:firstLine="709"/>
        <w:jc w:val="both"/>
        <w:rPr>
          <w:rFonts w:ascii="Arial" w:hAnsi="Arial"/>
          <w:b/>
          <w:bCs/>
          <w:sz w:val="26"/>
          <w:szCs w:val="26"/>
        </w:rPr>
      </w:pPr>
      <w:r w:rsidRPr="00A76A5A">
        <w:rPr>
          <w:rFonts w:ascii="Arial" w:hAnsi="Arial"/>
          <w:b/>
          <w:bCs/>
          <w:sz w:val="26"/>
          <w:szCs w:val="26"/>
        </w:rPr>
        <w:t xml:space="preserve">                                                 г. Чебоксары, </w:t>
      </w:r>
    </w:p>
    <w:p w:rsidR="00AC1D47" w:rsidRPr="00A76A5A" w:rsidRDefault="00AC1D47" w:rsidP="00AC1D47">
      <w:pPr>
        <w:widowControl w:val="0"/>
        <w:jc w:val="both"/>
        <w:rPr>
          <w:rFonts w:ascii="Arial" w:hAnsi="Arial"/>
          <w:b/>
          <w:bCs/>
          <w:sz w:val="26"/>
          <w:szCs w:val="26"/>
        </w:rPr>
      </w:pPr>
      <w:r w:rsidRPr="00A76A5A">
        <w:rPr>
          <w:rFonts w:ascii="Arial" w:hAnsi="Arial"/>
          <w:b/>
          <w:bCs/>
          <w:sz w:val="26"/>
          <w:szCs w:val="26"/>
        </w:rPr>
        <w:t xml:space="preserve">                                                               Базовый проезд, 17. </w:t>
      </w:r>
    </w:p>
    <w:p w:rsidR="00AC1D47" w:rsidRPr="00A76A5A" w:rsidRDefault="00AC1D47" w:rsidP="00AC1D47">
      <w:pPr>
        <w:widowControl w:val="0"/>
        <w:ind w:firstLine="426"/>
        <w:jc w:val="both"/>
        <w:rPr>
          <w:rFonts w:ascii="Arial" w:hAnsi="Arial" w:cs="Arial"/>
          <w:sz w:val="26"/>
          <w:szCs w:val="26"/>
        </w:rPr>
      </w:pPr>
      <w:r w:rsidRPr="00A76A5A">
        <w:rPr>
          <w:rFonts w:ascii="Arial" w:hAnsi="Arial"/>
          <w:b/>
          <w:bCs/>
          <w:sz w:val="26"/>
          <w:szCs w:val="26"/>
        </w:rPr>
        <w:t xml:space="preserve">                                                       Тел./факс: (8352)  56-06-26, 56-06-85.</w:t>
      </w:r>
    </w:p>
    <w:p w:rsidR="00AC1D47" w:rsidRPr="00AC1D47" w:rsidRDefault="00AC1D4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AC1D47">
        <w:rPr>
          <w:sz w:val="28"/>
          <w:szCs w:val="28"/>
        </w:rPr>
        <w:br w:type="page"/>
      </w:r>
    </w:p>
    <w:p w:rsidR="00AC1D47" w:rsidRPr="00AC1D47" w:rsidRDefault="00AC1D47" w:rsidP="00A76A5A">
      <w:pPr>
        <w:numPr>
          <w:ilvl w:val="0"/>
          <w:numId w:val="2"/>
        </w:numPr>
        <w:rPr>
          <w:rFonts w:ascii="Arial" w:hAnsi="Arial" w:cs="Arial"/>
          <w:b/>
          <w:color w:val="000000"/>
          <w:sz w:val="28"/>
          <w:szCs w:val="28"/>
        </w:rPr>
      </w:pPr>
      <w:r w:rsidRPr="00AC1D47">
        <w:rPr>
          <w:rFonts w:ascii="Arial" w:hAnsi="Arial" w:cs="Arial"/>
          <w:b/>
          <w:color w:val="000000"/>
          <w:sz w:val="28"/>
          <w:szCs w:val="28"/>
        </w:rPr>
        <w:lastRenderedPageBreak/>
        <w:t>СВЕДЕНИЯ ОБ УТИЛИЗАЦИИ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При  подготовке и отправке прилавка на утилизацию необходимо разобрать и рассортировать составные части прилавка по материалам, из которых они изготовл</w:t>
      </w:r>
      <w:r w:rsidRPr="00A76A5A">
        <w:rPr>
          <w:rFonts w:ascii="Arial" w:hAnsi="Arial" w:cs="Arial"/>
          <w:color w:val="000000"/>
          <w:sz w:val="26"/>
          <w:szCs w:val="26"/>
        </w:rPr>
        <w:t>е</w:t>
      </w:r>
      <w:r w:rsidRPr="00A76A5A">
        <w:rPr>
          <w:rFonts w:ascii="Arial" w:hAnsi="Arial" w:cs="Arial"/>
          <w:color w:val="000000"/>
          <w:sz w:val="26"/>
          <w:szCs w:val="26"/>
        </w:rPr>
        <w:t>ны.</w:t>
      </w:r>
    </w:p>
    <w:p w:rsidR="00AC1D47" w:rsidRPr="00AC1D47" w:rsidRDefault="00AC1D47" w:rsidP="00A76A5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76A5A">
        <w:rPr>
          <w:rFonts w:ascii="Arial" w:hAnsi="Arial" w:cs="Arial"/>
          <w:color w:val="000000"/>
          <w:sz w:val="26"/>
          <w:szCs w:val="26"/>
        </w:rPr>
        <w:t>Внимание! Конструкция прилавка постоянно совершенствуется, поэтому возмо</w:t>
      </w:r>
      <w:r w:rsidRPr="00A76A5A">
        <w:rPr>
          <w:rFonts w:ascii="Arial" w:hAnsi="Arial" w:cs="Arial"/>
          <w:color w:val="000000"/>
          <w:sz w:val="26"/>
          <w:szCs w:val="26"/>
        </w:rPr>
        <w:t>ж</w:t>
      </w:r>
      <w:r w:rsidRPr="00A76A5A">
        <w:rPr>
          <w:rFonts w:ascii="Arial" w:hAnsi="Arial" w:cs="Arial"/>
          <w:color w:val="000000"/>
          <w:sz w:val="26"/>
          <w:szCs w:val="26"/>
        </w:rPr>
        <w:t>ны незначительные изменения, не отраженные в настоящем  руководстве</w:t>
      </w:r>
      <w:r w:rsidRPr="00AC1D47">
        <w:rPr>
          <w:rFonts w:ascii="Arial" w:hAnsi="Arial" w:cs="Arial"/>
          <w:color w:val="000000"/>
          <w:sz w:val="28"/>
          <w:szCs w:val="28"/>
        </w:rPr>
        <w:t>.</w:t>
      </w:r>
    </w:p>
    <w:p w:rsidR="00AC1D47" w:rsidRPr="00AC1D47" w:rsidRDefault="00AC1D47" w:rsidP="00AC1D47">
      <w:pPr>
        <w:rPr>
          <w:rFonts w:ascii="Arial" w:hAnsi="Arial" w:cs="Arial"/>
          <w:sz w:val="28"/>
          <w:szCs w:val="28"/>
        </w:rPr>
      </w:pPr>
    </w:p>
    <w:p w:rsidR="00AC1D47" w:rsidRPr="00AC1D47" w:rsidRDefault="00AC1D47" w:rsidP="00A76A5A">
      <w:pPr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AC1D47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Хранение прилавка должно осуществляться в транспортной таре предприятия-изготовителя по группе условий хранения 4 ГОСТ 15150 при температуре окружающего воздуха не ниже минус  35 °С.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Срок хранения не более 12 месяцев.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 xml:space="preserve">При сроке хранения свыше 12 месяцев владелец прилавка обязан произвести переконсервацию изделия по ГОСТ 9.014. 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 xml:space="preserve">Упакованный прилавок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Морской и другие виды транспорта применяются по особому соглашению. 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Условия транспортирования в части воздействия климатических факторов</w:t>
      </w:r>
      <w:r w:rsidR="00A76A5A">
        <w:rPr>
          <w:rFonts w:ascii="Arial" w:hAnsi="Arial" w:cs="Arial"/>
          <w:color w:val="000000"/>
          <w:sz w:val="26"/>
          <w:szCs w:val="26"/>
        </w:rPr>
        <w:t xml:space="preserve"> </w:t>
      </w:r>
      <w:r w:rsidRPr="00A76A5A">
        <w:rPr>
          <w:rFonts w:ascii="Arial" w:hAnsi="Arial" w:cs="Arial"/>
          <w:color w:val="000000"/>
          <w:sz w:val="26"/>
          <w:szCs w:val="26"/>
        </w:rPr>
        <w:t>– гру</w:t>
      </w:r>
      <w:r w:rsidRPr="00A76A5A">
        <w:rPr>
          <w:rFonts w:ascii="Arial" w:hAnsi="Arial" w:cs="Arial"/>
          <w:color w:val="000000"/>
          <w:sz w:val="26"/>
          <w:szCs w:val="26"/>
        </w:rPr>
        <w:t>п</w:t>
      </w:r>
      <w:r w:rsidRPr="00A76A5A">
        <w:rPr>
          <w:rFonts w:ascii="Arial" w:hAnsi="Arial" w:cs="Arial"/>
          <w:color w:val="000000"/>
          <w:sz w:val="26"/>
          <w:szCs w:val="26"/>
        </w:rPr>
        <w:t>па 8 по ГОСТ 15150, в части воздействия механических факторов – С по ГОСТ 23170.</w:t>
      </w:r>
    </w:p>
    <w:p w:rsidR="00AC1D47" w:rsidRPr="00A76A5A" w:rsidRDefault="00AC1D47" w:rsidP="00A76A5A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76A5A">
        <w:rPr>
          <w:rFonts w:ascii="Arial" w:hAnsi="Arial" w:cs="Arial"/>
          <w:color w:val="000000"/>
          <w:sz w:val="26"/>
          <w:szCs w:val="26"/>
        </w:rPr>
        <w:t>Погрузка и разгрузка прилавка из транспортных средств должна производиться осторожно, не допуская ударов и толчков.</w:t>
      </w:r>
    </w:p>
    <w:p w:rsidR="00AC1D47" w:rsidRPr="00AC1D47" w:rsidRDefault="00AC1D47" w:rsidP="00AC1D47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C1D47">
        <w:rPr>
          <w:rFonts w:ascii="Arial" w:hAnsi="Arial" w:cs="Arial"/>
          <w:b/>
          <w:sz w:val="28"/>
          <w:szCs w:val="28"/>
        </w:rPr>
        <w:t xml:space="preserve">ВНИМАНИЕ! </w:t>
      </w:r>
      <w:r w:rsidRPr="00AC1D47">
        <w:rPr>
          <w:rFonts w:ascii="Arial" w:hAnsi="Arial" w:cs="Arial"/>
          <w:sz w:val="28"/>
          <w:szCs w:val="28"/>
        </w:rPr>
        <w:t>Допускается</w:t>
      </w:r>
      <w:r w:rsidRPr="00AC1D47">
        <w:rPr>
          <w:rFonts w:ascii="Arial" w:hAnsi="Arial" w:cs="Arial"/>
          <w:b/>
          <w:sz w:val="28"/>
          <w:szCs w:val="28"/>
        </w:rPr>
        <w:t xml:space="preserve"> </w:t>
      </w:r>
      <w:r w:rsidRPr="00AC1D47">
        <w:rPr>
          <w:rFonts w:ascii="Arial" w:hAnsi="Arial" w:cs="Arial"/>
          <w:sz w:val="28"/>
          <w:szCs w:val="28"/>
        </w:rPr>
        <w:t>складирование упакованных прилавков по высоте в два яруса для хранения.</w:t>
      </w:r>
    </w:p>
    <w:p w:rsidR="00AC1D47" w:rsidRPr="00AC1D47" w:rsidRDefault="00AC1D47" w:rsidP="00AC1D47">
      <w:pPr>
        <w:jc w:val="both"/>
        <w:rPr>
          <w:rFonts w:ascii="Arial" w:hAnsi="Arial"/>
          <w:color w:val="000080"/>
          <w:sz w:val="28"/>
          <w:szCs w:val="28"/>
        </w:rPr>
      </w:pPr>
    </w:p>
    <w:p w:rsidR="00AC1D47" w:rsidRPr="00AC1D47" w:rsidRDefault="00A76A5A" w:rsidP="00A76A5A">
      <w:pPr>
        <w:jc w:val="center"/>
        <w:rPr>
          <w:rFonts w:ascii="Arial" w:hAnsi="Arial"/>
          <w:color w:val="000080"/>
          <w:sz w:val="28"/>
          <w:szCs w:val="28"/>
        </w:rPr>
      </w:pPr>
      <w:r w:rsidRPr="00AC1D47">
        <w:rPr>
          <w:sz w:val="28"/>
          <w:szCs w:val="28"/>
        </w:rPr>
        <w:object w:dxaOrig="23805" w:dyaOrig="22875">
          <v:shape id="_x0000_i1026" type="#_x0000_t75" style="width:414.45pt;height:374.75pt" o:ole="">
            <v:imagedata r:id="rId12" o:title=""/>
          </v:shape>
          <o:OLEObject Type="Embed" ProgID="SmartView.SEDraftDocument" ShapeID="_x0000_i1026" DrawAspect="Content" ObjectID="_1387871281" r:id="rId13"/>
        </w:object>
      </w:r>
    </w:p>
    <w:p w:rsidR="00AC1D47" w:rsidRPr="00AC1D47" w:rsidRDefault="00AC1D47" w:rsidP="00AC1D47">
      <w:pPr>
        <w:jc w:val="center"/>
        <w:rPr>
          <w:rFonts w:ascii="Arial" w:hAnsi="Arial"/>
          <w:sz w:val="28"/>
          <w:szCs w:val="28"/>
        </w:rPr>
      </w:pPr>
      <w:r w:rsidRPr="00AC1D47">
        <w:rPr>
          <w:rFonts w:ascii="Arial" w:hAnsi="Arial"/>
          <w:sz w:val="28"/>
          <w:szCs w:val="28"/>
        </w:rPr>
        <w:t>Рис.1</w:t>
      </w:r>
    </w:p>
    <w:p w:rsidR="00AC1D47" w:rsidRPr="00AC1D47" w:rsidRDefault="00AC1D47" w:rsidP="00A76A5A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61135" cy="4630155"/>
            <wp:effectExtent l="19050" t="0" r="1465" b="0"/>
            <wp:docPr id="12" name="Рисунок 12" descr="ПГН70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ГН70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00" cy="46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47" w:rsidRPr="00AC1D47" w:rsidRDefault="00AC1D47" w:rsidP="00A76A5A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Рис. 2 Все ПГН 70М, ПГН 70М-01</w:t>
      </w:r>
    </w:p>
    <w:p w:rsidR="00AC1D47" w:rsidRPr="00AC1D47" w:rsidRDefault="00AC1D47" w:rsidP="00A76A5A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716510" cy="4759570"/>
            <wp:effectExtent l="19050" t="0" r="0" b="0"/>
            <wp:docPr id="13" name="Рисунок 13" descr="ПГН70М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ГН70М-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09" cy="47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47" w:rsidRPr="00AC1D47" w:rsidRDefault="00AC1D47" w:rsidP="00A76A5A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t>Рис. 3 ПГН 70М-02</w:t>
      </w:r>
    </w:p>
    <w:p w:rsidR="00AC1D47" w:rsidRPr="00AC1D47" w:rsidRDefault="00AC1D47" w:rsidP="00AC1D47">
      <w:pPr>
        <w:ind w:left="720"/>
        <w:jc w:val="center"/>
        <w:rPr>
          <w:rFonts w:ascii="Arial" w:hAnsi="Arial" w:cs="Arial"/>
          <w:color w:val="000000"/>
          <w:sz w:val="28"/>
          <w:szCs w:val="28"/>
        </w:rPr>
      </w:pPr>
      <w:r w:rsidRPr="00AC1D47">
        <w:rPr>
          <w:rFonts w:ascii="Arial" w:hAnsi="Arial" w:cs="Arial"/>
          <w:color w:val="000000"/>
          <w:sz w:val="28"/>
          <w:szCs w:val="28"/>
        </w:rPr>
        <w:lastRenderedPageBreak/>
        <w:t>Рис. 4 Схема электрическая принципиальная</w:t>
      </w:r>
    </w:p>
    <w:p w:rsidR="00A76A5A" w:rsidRDefault="00A76A5A" w:rsidP="00A76A5A">
      <w:pPr>
        <w:jc w:val="center"/>
        <w:rPr>
          <w:sz w:val="28"/>
          <w:szCs w:val="28"/>
        </w:rPr>
      </w:pPr>
      <w:r w:rsidRPr="00AC1D47">
        <w:rPr>
          <w:sz w:val="28"/>
          <w:szCs w:val="28"/>
        </w:rPr>
        <w:object w:dxaOrig="10307" w:dyaOrig="9429">
          <v:shape id="_x0000_i1027" type="#_x0000_t75" style="width:539.1pt;height:494.75pt" o:ole="">
            <v:imagedata r:id="rId16" o:title=""/>
          </v:shape>
          <o:OLEObject Type="Embed" ProgID="Visio.Drawing.11" ShapeID="_x0000_i1027" DrawAspect="Content" ObjectID="_1387871282" r:id="rId17"/>
        </w:object>
      </w: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A5A" w:rsidRPr="004D795A" w:rsidRDefault="00A76A5A" w:rsidP="00A76A5A">
      <w:pPr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rFonts w:ascii="Arial" w:hAnsi="Arial"/>
          <w:b/>
          <w:sz w:val="28"/>
          <w:szCs w:val="28"/>
        </w:rPr>
      </w:pPr>
      <w:r w:rsidRPr="00E114E7">
        <w:rPr>
          <w:rFonts w:ascii="Arial" w:hAnsi="Arial"/>
          <w:b/>
          <w:sz w:val="28"/>
          <w:szCs w:val="28"/>
        </w:rPr>
        <w:lastRenderedPageBreak/>
        <w:t>Учет технического обслуживания в период гарантийного ремонта</w:t>
      </w:r>
    </w:p>
    <w:p w:rsidR="00A76A5A" w:rsidRPr="00E114E7" w:rsidRDefault="00A76A5A" w:rsidP="00A76A5A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6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2018"/>
        <w:gridCol w:w="1744"/>
        <w:gridCol w:w="1883"/>
        <w:gridCol w:w="1861"/>
        <w:gridCol w:w="1816"/>
      </w:tblGrid>
      <w:tr w:rsidR="00A76A5A" w:rsidRPr="00E114E7" w:rsidTr="00F9525A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Вид технич</w:t>
            </w:r>
            <w:r w:rsidRPr="00EF41F6">
              <w:rPr>
                <w:rFonts w:ascii="Arial" w:hAnsi="Arial"/>
                <w:sz w:val="24"/>
                <w:szCs w:val="24"/>
              </w:rPr>
              <w:t>е</w:t>
            </w:r>
            <w:r w:rsidRPr="00EF41F6">
              <w:rPr>
                <w:rFonts w:ascii="Arial" w:hAnsi="Arial"/>
                <w:sz w:val="24"/>
                <w:szCs w:val="24"/>
              </w:rPr>
              <w:t>ского обслуж</w:t>
            </w:r>
            <w:r w:rsidRPr="00EF41F6">
              <w:rPr>
                <w:rFonts w:ascii="Arial" w:hAnsi="Arial"/>
                <w:sz w:val="24"/>
                <w:szCs w:val="24"/>
              </w:rPr>
              <w:t>и</w:t>
            </w:r>
            <w:r w:rsidRPr="00EF41F6">
              <w:rPr>
                <w:rFonts w:ascii="Arial" w:hAnsi="Arial"/>
                <w:sz w:val="24"/>
                <w:szCs w:val="24"/>
              </w:rPr>
              <w:t>вания</w:t>
            </w:r>
          </w:p>
        </w:tc>
        <w:tc>
          <w:tcPr>
            <w:tcW w:w="1663" w:type="dxa"/>
            <w:vMerge w:val="restart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Краткое 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>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Должность, фамилия и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 xml:space="preserve"> подпись</w:t>
            </w:r>
          </w:p>
        </w:tc>
      </w:tr>
      <w:tr w:rsidR="00A76A5A" w:rsidRPr="00E114E7" w:rsidTr="00F9525A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A76A5A" w:rsidRPr="00EF41F6" w:rsidRDefault="00A76A5A" w:rsidP="00F9525A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проверившего работу</w:t>
            </w:r>
          </w:p>
        </w:tc>
      </w:tr>
      <w:tr w:rsidR="00A76A5A" w:rsidRPr="00E114E7" w:rsidTr="00F9525A">
        <w:trPr>
          <w:trHeight w:val="9626"/>
          <w:jc w:val="center"/>
        </w:trPr>
        <w:tc>
          <w:tcPr>
            <w:tcW w:w="1200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A76A5A" w:rsidRPr="00E114E7" w:rsidRDefault="00A76A5A" w:rsidP="00F9525A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A76A5A" w:rsidRDefault="00A76A5A" w:rsidP="00A76A5A">
      <w:pPr>
        <w:jc w:val="center"/>
        <w:rPr>
          <w:sz w:val="28"/>
          <w:szCs w:val="28"/>
        </w:rPr>
      </w:pP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76A5A" w:rsidRPr="0014122F" w:rsidTr="00F9525A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ПГН 70М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="00F9525A"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76A5A" w:rsidRPr="00D6253E" w:rsidRDefault="00A76A5A" w:rsidP="00F9525A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A76A5A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76A5A" w:rsidRPr="00AD0A21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ПГН 70М            </w:t>
            </w:r>
            <w:r w:rsidR="00F9525A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76A5A" w:rsidRPr="00F9525A" w:rsidRDefault="00A76A5A" w:rsidP="00F9525A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76A5A" w:rsidRPr="00F9525A" w:rsidRDefault="00A76A5A" w:rsidP="00F9525A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4D4F81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A76A5A" w:rsidRDefault="00A76A5A" w:rsidP="00A76A5A">
      <w:pPr>
        <w:jc w:val="center"/>
        <w:rPr>
          <w:sz w:val="28"/>
          <w:szCs w:val="28"/>
        </w:rPr>
      </w:pP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76A5A" w:rsidRPr="0014122F" w:rsidTr="00F9525A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ПГН 70М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="00F9525A"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76A5A" w:rsidRPr="00D6253E" w:rsidRDefault="00A76A5A" w:rsidP="00F9525A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</w:t>
            </w:r>
          </w:p>
          <w:p w:rsidR="00A76A5A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76A5A" w:rsidRPr="00AD0A21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ПГН 70М            </w:t>
            </w:r>
            <w:r w:rsidR="00F9525A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76A5A" w:rsidRPr="00F9525A" w:rsidRDefault="00A76A5A" w:rsidP="00F9525A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76A5A" w:rsidRPr="00C03E6E" w:rsidRDefault="00A76A5A" w:rsidP="00F9525A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4D4F81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A76A5A" w:rsidRDefault="00A76A5A" w:rsidP="00A76A5A">
      <w:pPr>
        <w:jc w:val="center"/>
        <w:rPr>
          <w:sz w:val="28"/>
          <w:szCs w:val="28"/>
        </w:rPr>
      </w:pP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76A5A" w:rsidRPr="0014122F" w:rsidTr="00F9525A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ПГН 70М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B84615" w:rsidRPr="00B84615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76A5A" w:rsidRPr="00D6253E" w:rsidRDefault="00A76A5A" w:rsidP="00F9525A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A76A5A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76A5A" w:rsidRPr="00AD0A21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76A5A" w:rsidRPr="00D6253E" w:rsidRDefault="00A76A5A" w:rsidP="00F9525A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ПГН 70М       </w:t>
            </w:r>
            <w:r w:rsidR="00F9525A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76A5A" w:rsidRPr="00F9525A" w:rsidRDefault="00A76A5A" w:rsidP="00F9525A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76A5A" w:rsidRPr="00F9525A" w:rsidRDefault="00A76A5A" w:rsidP="00F9525A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76A5A" w:rsidRPr="00C03E6E" w:rsidRDefault="00A76A5A" w:rsidP="00F952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Pr="00D6253E" w:rsidRDefault="00A76A5A" w:rsidP="00F9525A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76A5A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4D4F81" w:rsidRDefault="00A76A5A" w:rsidP="00F9525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76A5A" w:rsidRPr="00F9525A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76A5A" w:rsidRPr="00B84615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84615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76A5A" w:rsidRPr="00B84615" w:rsidRDefault="00A76A5A" w:rsidP="00F952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A76A5A" w:rsidRPr="00D6253E" w:rsidRDefault="00A76A5A" w:rsidP="00F9525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76A5A" w:rsidRPr="00B84615" w:rsidRDefault="00A76A5A" w:rsidP="00F952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A76A5A" w:rsidRDefault="00A76A5A" w:rsidP="00A76A5A">
      <w:pPr>
        <w:jc w:val="center"/>
        <w:rPr>
          <w:sz w:val="28"/>
          <w:szCs w:val="28"/>
        </w:rPr>
      </w:pPr>
    </w:p>
    <w:p w:rsidR="00A76A5A" w:rsidRDefault="00A76A5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C1D47" w:rsidRPr="00AC1D47" w:rsidRDefault="00AC1D47" w:rsidP="00A76A5A">
      <w:pPr>
        <w:jc w:val="center"/>
        <w:rPr>
          <w:sz w:val="28"/>
          <w:szCs w:val="28"/>
        </w:rPr>
      </w:pPr>
    </w:p>
    <w:p w:rsidR="008155D8" w:rsidRDefault="00AC1D47" w:rsidP="00A76A5A">
      <w:pPr>
        <w:jc w:val="center"/>
        <w:rPr>
          <w:sz w:val="10"/>
          <w:szCs w:val="10"/>
        </w:rPr>
      </w:pPr>
      <w:r w:rsidRPr="00AC1D4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56889" cy="9508160"/>
            <wp:effectExtent l="19050" t="0" r="5861" b="0"/>
            <wp:docPr id="28" name="Рисунок 28" descr="С00016 при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00016 прил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67" cy="95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D47">
        <w:rPr>
          <w:rFonts w:ascii="Arial" w:hAnsi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78002" cy="9507416"/>
            <wp:effectExtent l="19050" t="0" r="3798" b="0"/>
            <wp:docPr id="31" name="Рисунок 31" descr="С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585" cy="95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5A" w:rsidRPr="00A76A5A" w:rsidRDefault="00A76A5A">
      <w:pPr>
        <w:rPr>
          <w:sz w:val="10"/>
          <w:szCs w:val="10"/>
        </w:rPr>
      </w:pPr>
      <w:r>
        <w:rPr>
          <w:sz w:val="10"/>
          <w:szCs w:val="10"/>
        </w:rPr>
        <w:t>1</w:t>
      </w:r>
      <w:r w:rsidR="00793075">
        <w:rPr>
          <w:sz w:val="10"/>
          <w:szCs w:val="10"/>
        </w:rPr>
        <w:t>2</w:t>
      </w:r>
      <w:r>
        <w:rPr>
          <w:sz w:val="10"/>
          <w:szCs w:val="10"/>
        </w:rPr>
        <w:t>.01.2012</w:t>
      </w:r>
    </w:p>
    <w:sectPr w:rsidR="00A76A5A" w:rsidRPr="00A76A5A" w:rsidSect="004E53C0">
      <w:headerReference w:type="default" r:id="rId20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D04" w:rsidRDefault="00A23D04" w:rsidP="00AC1D47">
      <w:r>
        <w:separator/>
      </w:r>
    </w:p>
  </w:endnote>
  <w:endnote w:type="continuationSeparator" w:id="0">
    <w:p w:rsidR="00A23D04" w:rsidRDefault="00A23D04" w:rsidP="00AC1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D04" w:rsidRDefault="00A23D04" w:rsidP="00AC1D47">
      <w:r>
        <w:separator/>
      </w:r>
    </w:p>
  </w:footnote>
  <w:footnote w:type="continuationSeparator" w:id="0">
    <w:p w:rsidR="00A23D04" w:rsidRDefault="00A23D04" w:rsidP="00AC1D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97610"/>
      <w:docPartObj>
        <w:docPartGallery w:val="Page Numbers (Top of Page)"/>
        <w:docPartUnique/>
      </w:docPartObj>
    </w:sdtPr>
    <w:sdtContent>
      <w:p w:rsidR="00A23D04" w:rsidRDefault="00192F25" w:rsidP="00AC1D47">
        <w:pPr>
          <w:pStyle w:val="a7"/>
          <w:jc w:val="center"/>
        </w:pPr>
        <w:fldSimple w:instr=" PAGE   \* MERGEFORMAT ">
          <w:r w:rsidR="004E53C0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5760BB1"/>
    <w:multiLevelType w:val="hybridMultilevel"/>
    <w:tmpl w:val="3288F25A"/>
    <w:lvl w:ilvl="0" w:tplc="F0DCD8D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BDA4272"/>
    <w:multiLevelType w:val="hybridMultilevel"/>
    <w:tmpl w:val="BD52A74A"/>
    <w:lvl w:ilvl="0" w:tplc="9752AB54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20CC3"/>
    <w:multiLevelType w:val="singleLevel"/>
    <w:tmpl w:val="B572757C"/>
    <w:lvl w:ilvl="0">
      <w:start w:val="1"/>
      <w:numFmt w:val="none"/>
      <w:lvlText w:val=""/>
      <w:legacy w:legacy="1" w:legacySpace="0" w:legacyIndent="283"/>
      <w:lvlJc w:val="left"/>
      <w:pPr>
        <w:ind w:left="992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4">
    <w:nsid w:val="455E7C41"/>
    <w:multiLevelType w:val="hybridMultilevel"/>
    <w:tmpl w:val="2632B558"/>
    <w:lvl w:ilvl="0" w:tplc="40E602B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4B572092"/>
    <w:multiLevelType w:val="singleLevel"/>
    <w:tmpl w:val="B572757C"/>
    <w:lvl w:ilvl="0">
      <w:start w:val="1"/>
      <w:numFmt w:val="none"/>
      <w:lvlText w:val=""/>
      <w:legacy w:legacy="1" w:legacySpace="0" w:legacyIndent="283"/>
      <w:lvlJc w:val="left"/>
      <w:pPr>
        <w:ind w:left="992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6">
    <w:nsid w:val="634D5C57"/>
    <w:multiLevelType w:val="hybridMultilevel"/>
    <w:tmpl w:val="5BC2B640"/>
    <w:lvl w:ilvl="0" w:tplc="996649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3DC3CDA"/>
    <w:multiLevelType w:val="singleLevel"/>
    <w:tmpl w:val="B572757C"/>
    <w:lvl w:ilvl="0">
      <w:start w:val="1"/>
      <w:numFmt w:val="none"/>
      <w:lvlText w:val=""/>
      <w:legacy w:legacy="1" w:legacySpace="0" w:legacyIndent="283"/>
      <w:lvlJc w:val="left"/>
      <w:pPr>
        <w:ind w:left="3828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8">
    <w:nsid w:val="77C9335E"/>
    <w:multiLevelType w:val="hybridMultilevel"/>
    <w:tmpl w:val="D71E1370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785F1AFC"/>
    <w:multiLevelType w:val="singleLevel"/>
    <w:tmpl w:val="B572757C"/>
    <w:lvl w:ilvl="0">
      <w:start w:val="1"/>
      <w:numFmt w:val="none"/>
      <w:lvlText w:val=""/>
      <w:legacy w:legacy="1" w:legacySpace="0" w:legacyIndent="283"/>
      <w:lvlJc w:val="left"/>
      <w:pPr>
        <w:ind w:left="992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10">
    <w:nsid w:val="78DD0B3C"/>
    <w:multiLevelType w:val="singleLevel"/>
    <w:tmpl w:val="B572757C"/>
    <w:lvl w:ilvl="0">
      <w:start w:val="1"/>
      <w:numFmt w:val="none"/>
      <w:lvlText w:val=""/>
      <w:legacy w:legacy="1" w:legacySpace="0" w:legacyIndent="283"/>
      <w:lvlJc w:val="left"/>
      <w:pPr>
        <w:ind w:left="992" w:hanging="283"/>
      </w:pPr>
      <w:rPr>
        <w:rFonts w:ascii="Wingdings" w:hAnsi="Wingdings" w:hint="default"/>
        <w:b w:val="0"/>
        <w:i w:val="0"/>
        <w:sz w:val="24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D47"/>
    <w:rsid w:val="00192F25"/>
    <w:rsid w:val="004E53C0"/>
    <w:rsid w:val="00793075"/>
    <w:rsid w:val="008155D8"/>
    <w:rsid w:val="00A23D04"/>
    <w:rsid w:val="00A76A5A"/>
    <w:rsid w:val="00AC1D47"/>
    <w:rsid w:val="00AE0BF0"/>
    <w:rsid w:val="00B50A18"/>
    <w:rsid w:val="00B84615"/>
    <w:rsid w:val="00BE23D6"/>
    <w:rsid w:val="00CB2107"/>
    <w:rsid w:val="00F95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D4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1D47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AC1D47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1D47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C1D47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1D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AC1D47"/>
    <w:pPr>
      <w:ind w:firstLine="709"/>
      <w:jc w:val="both"/>
    </w:pPr>
    <w:rPr>
      <w:rFonts w:ascii="Arial" w:hAnsi="Arial"/>
      <w:color w:val="000000"/>
    </w:rPr>
  </w:style>
  <w:style w:type="character" w:customStyle="1" w:styleId="a6">
    <w:name w:val="Основной текст с отступом Знак"/>
    <w:basedOn w:val="a0"/>
    <w:link w:val="a5"/>
    <w:rsid w:val="00AC1D47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C1D4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C1D4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C1D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1D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C1D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C1D4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A500E-BDA9-4357-BCCD-711EA6FC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20</Pages>
  <Words>3001</Words>
  <Characters>17108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cp:lastPrinted>2012-01-12T07:28:00Z</cp:lastPrinted>
  <dcterms:created xsi:type="dcterms:W3CDTF">2012-01-11T12:20:00Z</dcterms:created>
  <dcterms:modified xsi:type="dcterms:W3CDTF">2012-01-12T08:02:00Z</dcterms:modified>
</cp:coreProperties>
</file>